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1D5F8" w14:textId="304859C5" w:rsidR="00A9370D" w:rsidRPr="00EB4AD3" w:rsidRDefault="00EB4AD3" w:rsidP="00EB4AD3">
      <w:pPr>
        <w:jc w:val="center"/>
        <w:rPr>
          <w:rFonts w:ascii="Times New Roman" w:hAnsi="Times New Roman" w:cs="Times New Roman"/>
          <w:b/>
          <w:bCs/>
          <w:i/>
          <w:sz w:val="28"/>
          <w:szCs w:val="28"/>
        </w:rPr>
      </w:pPr>
      <w:r w:rsidRPr="00EB4AD3">
        <w:rPr>
          <w:rFonts w:ascii="Times New Roman" w:hAnsi="Times New Roman" w:cs="Times New Roman"/>
          <w:b/>
          <w:bCs/>
          <w:i/>
          <w:sz w:val="28"/>
          <w:szCs w:val="28"/>
        </w:rPr>
        <w:t>Устав-как инструкция ТСЖ.  Основные моменты, которые необходимо указать в Уставе.</w:t>
      </w:r>
    </w:p>
    <w:p w14:paraId="11A019BF" w14:textId="7EBA09AC" w:rsidR="00512E7D" w:rsidRDefault="00512E7D" w:rsidP="00D34FF1">
      <w:pPr>
        <w:spacing w:after="0"/>
        <w:ind w:firstLine="708"/>
        <w:jc w:val="both"/>
        <w:rPr>
          <w:rFonts w:ascii="Times New Roman" w:hAnsi="Times New Roman" w:cs="Times New Roman"/>
          <w:iCs/>
          <w:sz w:val="28"/>
          <w:szCs w:val="28"/>
        </w:rPr>
      </w:pPr>
      <w:r>
        <w:rPr>
          <w:rFonts w:ascii="Times New Roman" w:hAnsi="Times New Roman" w:cs="Times New Roman"/>
          <w:iCs/>
          <w:sz w:val="28"/>
          <w:szCs w:val="28"/>
        </w:rPr>
        <w:t xml:space="preserve">В соответствии </w:t>
      </w:r>
      <w:hyperlink r:id="rId5" w:history="1">
        <w:r w:rsidRPr="00512E7D">
          <w:rPr>
            <w:rStyle w:val="a3"/>
            <w:rFonts w:ascii="Times New Roman" w:hAnsi="Times New Roman" w:cs="Times New Roman"/>
            <w:iCs/>
            <w:sz w:val="28"/>
            <w:szCs w:val="28"/>
          </w:rPr>
          <w:t>со статьей 135 ЖК РФ</w:t>
        </w:r>
      </w:hyperlink>
      <w:r>
        <w:rPr>
          <w:rFonts w:ascii="Times New Roman" w:hAnsi="Times New Roman" w:cs="Times New Roman"/>
          <w:iCs/>
          <w:sz w:val="28"/>
          <w:szCs w:val="28"/>
        </w:rPr>
        <w:t xml:space="preserve"> т</w:t>
      </w:r>
      <w:r w:rsidRPr="00512E7D">
        <w:rPr>
          <w:rFonts w:ascii="Times New Roman" w:hAnsi="Times New Roman" w:cs="Times New Roman"/>
          <w:iCs/>
          <w:sz w:val="28"/>
          <w:szCs w:val="28"/>
        </w:rPr>
        <w:t xml:space="preserve">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части </w:t>
      </w:r>
      <w:hyperlink r:id="rId6" w:history="1">
        <w:r w:rsidRPr="00512E7D">
          <w:rPr>
            <w:rStyle w:val="a3"/>
            <w:rFonts w:ascii="Times New Roman" w:hAnsi="Times New Roman" w:cs="Times New Roman"/>
            <w:iCs/>
            <w:sz w:val="28"/>
            <w:szCs w:val="28"/>
          </w:rPr>
          <w:t>2 статьи 136</w:t>
        </w:r>
      </w:hyperlink>
      <w:r w:rsidRPr="00512E7D">
        <w:rPr>
          <w:rFonts w:ascii="Times New Roman" w:hAnsi="Times New Roman" w:cs="Times New Roman"/>
          <w:iCs/>
          <w:sz w:val="28"/>
          <w:szCs w:val="28"/>
        </w:rP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r:id="rId7" w:anchor="dst749" w:history="1">
        <w:r w:rsidRPr="00512E7D">
          <w:rPr>
            <w:rStyle w:val="a3"/>
            <w:rFonts w:ascii="Times New Roman" w:hAnsi="Times New Roman" w:cs="Times New Roman"/>
            <w:iCs/>
            <w:sz w:val="28"/>
            <w:szCs w:val="28"/>
          </w:rPr>
          <w:t>статьей 157.2</w:t>
        </w:r>
      </w:hyperlink>
      <w:r w:rsidRPr="00512E7D">
        <w:rPr>
          <w:rFonts w:ascii="Times New Roman" w:hAnsi="Times New Roman" w:cs="Times New Roman"/>
          <w:iCs/>
          <w:sz w:val="28"/>
          <w:szCs w:val="28"/>
        </w:rP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14:paraId="42120E9C" w14:textId="778F47A7" w:rsidR="00512E7D" w:rsidRDefault="00512E7D" w:rsidP="00D34FF1">
      <w:pPr>
        <w:spacing w:after="0"/>
        <w:ind w:firstLine="708"/>
        <w:jc w:val="both"/>
        <w:rPr>
          <w:rFonts w:ascii="Times New Roman" w:hAnsi="Times New Roman" w:cs="Times New Roman"/>
          <w:iCs/>
          <w:sz w:val="28"/>
          <w:szCs w:val="28"/>
        </w:rPr>
      </w:pPr>
      <w:r>
        <w:rPr>
          <w:rFonts w:ascii="Times New Roman" w:hAnsi="Times New Roman" w:cs="Times New Roman"/>
          <w:iCs/>
          <w:sz w:val="28"/>
          <w:szCs w:val="28"/>
        </w:rPr>
        <w:t xml:space="preserve">Как и любое другое юридическое лицо ТСЖ в соответствии со </w:t>
      </w:r>
      <w:hyperlink r:id="rId8" w:history="1">
        <w:r w:rsidRPr="00350B16">
          <w:rPr>
            <w:rStyle w:val="a3"/>
            <w:rFonts w:ascii="Times New Roman" w:hAnsi="Times New Roman" w:cs="Times New Roman"/>
            <w:iCs/>
            <w:sz w:val="28"/>
            <w:szCs w:val="28"/>
          </w:rPr>
          <w:t>ст.52 ГК РФ</w:t>
        </w:r>
      </w:hyperlink>
      <w:r>
        <w:rPr>
          <w:rFonts w:ascii="Times New Roman" w:hAnsi="Times New Roman" w:cs="Times New Roman"/>
          <w:iCs/>
          <w:sz w:val="28"/>
          <w:szCs w:val="28"/>
        </w:rPr>
        <w:t xml:space="preserve"> </w:t>
      </w:r>
      <w:r w:rsidR="00350B16">
        <w:rPr>
          <w:rFonts w:ascii="Times New Roman" w:hAnsi="Times New Roman" w:cs="Times New Roman"/>
          <w:iCs/>
          <w:sz w:val="28"/>
          <w:szCs w:val="28"/>
        </w:rPr>
        <w:t>обязано иметь комплект учредительных документов.</w:t>
      </w:r>
    </w:p>
    <w:p w14:paraId="7CF58D43" w14:textId="40EB4ED7" w:rsidR="00EB4AD3" w:rsidRDefault="00EB4AD3" w:rsidP="00D34FF1">
      <w:pPr>
        <w:spacing w:after="0"/>
        <w:ind w:firstLine="708"/>
        <w:jc w:val="both"/>
        <w:rPr>
          <w:rFonts w:ascii="Times New Roman" w:hAnsi="Times New Roman" w:cs="Times New Roman"/>
          <w:iCs/>
          <w:sz w:val="28"/>
          <w:szCs w:val="28"/>
        </w:rPr>
      </w:pPr>
      <w:r>
        <w:rPr>
          <w:rFonts w:ascii="Times New Roman" w:hAnsi="Times New Roman" w:cs="Times New Roman"/>
          <w:iCs/>
          <w:sz w:val="28"/>
          <w:szCs w:val="28"/>
        </w:rPr>
        <w:t xml:space="preserve">Одним из основных учредительных документов в Товариществе собственников недвижимости является </w:t>
      </w:r>
      <w:hyperlink r:id="rId9" w:history="1">
        <w:r w:rsidRPr="00350B16">
          <w:rPr>
            <w:rStyle w:val="a3"/>
            <w:rFonts w:ascii="Times New Roman" w:hAnsi="Times New Roman" w:cs="Times New Roman"/>
            <w:iCs/>
            <w:sz w:val="28"/>
            <w:szCs w:val="28"/>
          </w:rPr>
          <w:t>Устав</w:t>
        </w:r>
      </w:hyperlink>
      <w:r>
        <w:rPr>
          <w:rFonts w:ascii="Times New Roman" w:hAnsi="Times New Roman" w:cs="Times New Roman"/>
          <w:iCs/>
          <w:sz w:val="28"/>
          <w:szCs w:val="28"/>
        </w:rPr>
        <w:t xml:space="preserve">. </w:t>
      </w:r>
      <w:r w:rsidR="00350B16" w:rsidRPr="00350B16">
        <w:rPr>
          <w:rFonts w:ascii="Times New Roman" w:hAnsi="Times New Roman" w:cs="Times New Roman"/>
          <w:iCs/>
          <w:sz w:val="28"/>
          <w:szCs w:val="28"/>
        </w:rPr>
        <w:t>Устав — учредительный документ, обязательный для всех юридических</w:t>
      </w:r>
      <w:r w:rsidR="009C25DE">
        <w:rPr>
          <w:rFonts w:ascii="Times New Roman" w:hAnsi="Times New Roman" w:cs="Times New Roman"/>
          <w:iCs/>
          <w:sz w:val="28"/>
          <w:szCs w:val="28"/>
        </w:rPr>
        <w:t xml:space="preserve"> лиц</w:t>
      </w:r>
      <w:r w:rsidR="00350B16" w:rsidRPr="00350B16">
        <w:rPr>
          <w:rFonts w:ascii="Times New Roman" w:hAnsi="Times New Roman" w:cs="Times New Roman"/>
          <w:iCs/>
          <w:sz w:val="28"/>
          <w:szCs w:val="28"/>
        </w:rPr>
        <w:t>. Это внутренний акт, который определяет правовое положение и структуру организации, принципы ее деятельности, права и обязанности участников, порядок взаимодействия с физическими и юридическими лицами.</w:t>
      </w:r>
    </w:p>
    <w:p w14:paraId="42FD077D" w14:textId="1E3C6360" w:rsidR="00EB4AD3" w:rsidRDefault="00350B16" w:rsidP="00D34FF1">
      <w:pPr>
        <w:spacing w:after="0"/>
        <w:ind w:firstLine="708"/>
        <w:jc w:val="both"/>
        <w:rPr>
          <w:rFonts w:ascii="Times New Roman" w:hAnsi="Times New Roman" w:cs="Times New Roman"/>
          <w:iCs/>
          <w:sz w:val="28"/>
          <w:szCs w:val="28"/>
        </w:rPr>
      </w:pPr>
      <w:r>
        <w:rPr>
          <w:rFonts w:ascii="Times New Roman" w:hAnsi="Times New Roman" w:cs="Times New Roman"/>
          <w:iCs/>
          <w:sz w:val="28"/>
          <w:szCs w:val="28"/>
        </w:rPr>
        <w:t>Собственник</w:t>
      </w:r>
      <w:r w:rsidR="009C25DE">
        <w:rPr>
          <w:rFonts w:ascii="Times New Roman" w:hAnsi="Times New Roman" w:cs="Times New Roman"/>
          <w:iCs/>
          <w:sz w:val="28"/>
          <w:szCs w:val="28"/>
        </w:rPr>
        <w:t>и</w:t>
      </w:r>
      <w:r w:rsidR="00EB4AD3">
        <w:rPr>
          <w:rFonts w:ascii="Times New Roman" w:hAnsi="Times New Roman" w:cs="Times New Roman"/>
          <w:iCs/>
          <w:sz w:val="28"/>
          <w:szCs w:val="28"/>
        </w:rPr>
        <w:t xml:space="preserve">, при создании ТСЖ, допускают ошибку, </w:t>
      </w:r>
      <w:r>
        <w:rPr>
          <w:rFonts w:ascii="Times New Roman" w:hAnsi="Times New Roman" w:cs="Times New Roman"/>
          <w:iCs/>
          <w:sz w:val="28"/>
          <w:szCs w:val="28"/>
        </w:rPr>
        <w:t xml:space="preserve">не уделяя должного внимания проработке Устава, стараясь создать его через </w:t>
      </w:r>
      <w:hyperlink r:id="rId10" w:history="1">
        <w:r w:rsidRPr="00350B16">
          <w:rPr>
            <w:rStyle w:val="a3"/>
            <w:rFonts w:ascii="Times New Roman" w:hAnsi="Times New Roman" w:cs="Times New Roman"/>
            <w:iCs/>
            <w:sz w:val="28"/>
            <w:szCs w:val="28"/>
          </w:rPr>
          <w:t>программу сайта Налоговой службы</w:t>
        </w:r>
      </w:hyperlink>
      <w:r>
        <w:rPr>
          <w:rFonts w:ascii="Times New Roman" w:hAnsi="Times New Roman" w:cs="Times New Roman"/>
          <w:iCs/>
          <w:sz w:val="28"/>
          <w:szCs w:val="28"/>
        </w:rPr>
        <w:t xml:space="preserve"> или же просто скачав его из источников сети «Интернет»</w:t>
      </w:r>
      <w:r w:rsidR="00EB4AD3">
        <w:rPr>
          <w:rFonts w:ascii="Times New Roman" w:hAnsi="Times New Roman" w:cs="Times New Roman"/>
          <w:iCs/>
          <w:sz w:val="28"/>
          <w:szCs w:val="28"/>
        </w:rPr>
        <w:t xml:space="preserve">. Из-за </w:t>
      </w:r>
      <w:r>
        <w:rPr>
          <w:rFonts w:ascii="Times New Roman" w:hAnsi="Times New Roman" w:cs="Times New Roman"/>
          <w:iCs/>
          <w:sz w:val="28"/>
          <w:szCs w:val="28"/>
        </w:rPr>
        <w:t>этой грубой ошибки</w:t>
      </w:r>
      <w:r w:rsidR="00EB4AD3">
        <w:rPr>
          <w:rFonts w:ascii="Times New Roman" w:hAnsi="Times New Roman" w:cs="Times New Roman"/>
          <w:iCs/>
          <w:sz w:val="28"/>
          <w:szCs w:val="28"/>
        </w:rPr>
        <w:t xml:space="preserve"> часто возникают корпоративные </w:t>
      </w:r>
      <w:r>
        <w:rPr>
          <w:rFonts w:ascii="Times New Roman" w:hAnsi="Times New Roman" w:cs="Times New Roman"/>
          <w:iCs/>
          <w:sz w:val="28"/>
          <w:szCs w:val="28"/>
        </w:rPr>
        <w:t xml:space="preserve">споры и </w:t>
      </w:r>
      <w:hyperlink r:id="rId11" w:anchor="/document/57234539/paragraph/1/doclist/13339/5/0/0/споры%20по%20уставу%20тсж:3" w:history="1">
        <w:r w:rsidRPr="00350B16">
          <w:rPr>
            <w:rStyle w:val="a3"/>
            <w:rFonts w:ascii="Times New Roman" w:hAnsi="Times New Roman" w:cs="Times New Roman"/>
            <w:iCs/>
            <w:sz w:val="28"/>
            <w:szCs w:val="28"/>
          </w:rPr>
          <w:t>конфликты</w:t>
        </w:r>
      </w:hyperlink>
      <w:r w:rsidR="00EB4AD3">
        <w:rPr>
          <w:rFonts w:ascii="Times New Roman" w:hAnsi="Times New Roman" w:cs="Times New Roman"/>
          <w:iCs/>
          <w:sz w:val="28"/>
          <w:szCs w:val="28"/>
        </w:rPr>
        <w:t xml:space="preserve">, которые впоследствии приводят к затяжным судебным тяжбам, что отрицательно влияет на </w:t>
      </w:r>
      <w:r>
        <w:rPr>
          <w:rFonts w:ascii="Times New Roman" w:hAnsi="Times New Roman" w:cs="Times New Roman"/>
          <w:iCs/>
          <w:sz w:val="28"/>
          <w:szCs w:val="28"/>
        </w:rPr>
        <w:t>функционирование</w:t>
      </w:r>
      <w:r w:rsidR="00EB4AD3">
        <w:rPr>
          <w:rFonts w:ascii="Times New Roman" w:hAnsi="Times New Roman" w:cs="Times New Roman"/>
          <w:iCs/>
          <w:sz w:val="28"/>
          <w:szCs w:val="28"/>
        </w:rPr>
        <w:t xml:space="preserve"> ТСЖ как единого комплекса. Именно поэтому необходимо потратить </w:t>
      </w:r>
      <w:r w:rsidR="00F74797">
        <w:rPr>
          <w:rFonts w:ascii="Times New Roman" w:hAnsi="Times New Roman" w:cs="Times New Roman"/>
          <w:iCs/>
          <w:sz w:val="28"/>
          <w:szCs w:val="28"/>
        </w:rPr>
        <w:t xml:space="preserve">время, найти силы, набраться терпения и </w:t>
      </w:r>
      <w:r w:rsidR="00EA5EE5">
        <w:rPr>
          <w:rFonts w:ascii="Times New Roman" w:hAnsi="Times New Roman" w:cs="Times New Roman"/>
          <w:iCs/>
          <w:sz w:val="28"/>
          <w:szCs w:val="28"/>
        </w:rPr>
        <w:t>создать</w:t>
      </w:r>
      <w:r w:rsidR="00F74797">
        <w:rPr>
          <w:rFonts w:ascii="Times New Roman" w:hAnsi="Times New Roman" w:cs="Times New Roman"/>
          <w:iCs/>
          <w:sz w:val="28"/>
          <w:szCs w:val="28"/>
        </w:rPr>
        <w:t xml:space="preserve"> устав</w:t>
      </w:r>
      <w:r w:rsidR="00EA5EE5">
        <w:rPr>
          <w:rFonts w:ascii="Times New Roman" w:hAnsi="Times New Roman" w:cs="Times New Roman"/>
          <w:iCs/>
          <w:sz w:val="28"/>
          <w:szCs w:val="28"/>
        </w:rPr>
        <w:t>, который бы был «заточен»</w:t>
      </w:r>
      <w:r w:rsidR="00F74797">
        <w:rPr>
          <w:rFonts w:ascii="Times New Roman" w:hAnsi="Times New Roman" w:cs="Times New Roman"/>
          <w:iCs/>
          <w:sz w:val="28"/>
          <w:szCs w:val="28"/>
        </w:rPr>
        <w:t xml:space="preserve"> под ваш многоквартирный дом, дабы избежать </w:t>
      </w:r>
      <w:r w:rsidR="00EA5EE5">
        <w:rPr>
          <w:rFonts w:ascii="Times New Roman" w:hAnsi="Times New Roman" w:cs="Times New Roman"/>
          <w:iCs/>
          <w:sz w:val="28"/>
          <w:szCs w:val="28"/>
        </w:rPr>
        <w:t xml:space="preserve">возможные конфликтные ситуации в </w:t>
      </w:r>
      <w:r w:rsidR="00EA5EE5">
        <w:rPr>
          <w:rFonts w:ascii="Times New Roman" w:hAnsi="Times New Roman" w:cs="Times New Roman"/>
          <w:iCs/>
          <w:sz w:val="28"/>
          <w:szCs w:val="28"/>
        </w:rPr>
        <w:lastRenderedPageBreak/>
        <w:t>будущем</w:t>
      </w:r>
      <w:r w:rsidR="00F74797">
        <w:rPr>
          <w:rFonts w:ascii="Times New Roman" w:hAnsi="Times New Roman" w:cs="Times New Roman"/>
          <w:iCs/>
          <w:sz w:val="28"/>
          <w:szCs w:val="28"/>
        </w:rPr>
        <w:t xml:space="preserve">. Лучше всего обсуждать редакцию устава всем </w:t>
      </w:r>
      <w:r w:rsidR="00EA5EE5">
        <w:rPr>
          <w:rFonts w:ascii="Times New Roman" w:hAnsi="Times New Roman" w:cs="Times New Roman"/>
          <w:iCs/>
          <w:sz w:val="28"/>
          <w:szCs w:val="28"/>
        </w:rPr>
        <w:t>собственникам</w:t>
      </w:r>
      <w:r w:rsidR="00F74797">
        <w:rPr>
          <w:rFonts w:ascii="Times New Roman" w:hAnsi="Times New Roman" w:cs="Times New Roman"/>
          <w:iCs/>
          <w:sz w:val="28"/>
          <w:szCs w:val="28"/>
        </w:rPr>
        <w:t xml:space="preserve"> до вынесения его конечной концепции на общее собрание собственников. </w:t>
      </w:r>
    </w:p>
    <w:p w14:paraId="7DD6EDCF" w14:textId="62D7E3CE" w:rsidR="00F74797" w:rsidRDefault="00F74797" w:rsidP="00D34FF1">
      <w:pPr>
        <w:spacing w:after="0"/>
        <w:ind w:firstLine="708"/>
        <w:jc w:val="both"/>
        <w:rPr>
          <w:rFonts w:ascii="Times New Roman" w:hAnsi="Times New Roman" w:cs="Times New Roman"/>
          <w:iCs/>
          <w:sz w:val="28"/>
          <w:szCs w:val="28"/>
        </w:rPr>
      </w:pPr>
      <w:r>
        <w:rPr>
          <w:rFonts w:ascii="Times New Roman" w:hAnsi="Times New Roman" w:cs="Times New Roman"/>
          <w:iCs/>
          <w:sz w:val="28"/>
          <w:szCs w:val="28"/>
        </w:rPr>
        <w:t xml:space="preserve">Сталкиваясь с практикой корпоративных споров </w:t>
      </w:r>
      <w:r w:rsidR="00EA5EE5">
        <w:rPr>
          <w:rFonts w:ascii="Times New Roman" w:hAnsi="Times New Roman" w:cs="Times New Roman"/>
          <w:iCs/>
          <w:sz w:val="28"/>
          <w:szCs w:val="28"/>
        </w:rPr>
        <w:t>внутри</w:t>
      </w:r>
      <w:r>
        <w:rPr>
          <w:rFonts w:ascii="Times New Roman" w:hAnsi="Times New Roman" w:cs="Times New Roman"/>
          <w:iCs/>
          <w:sz w:val="28"/>
          <w:szCs w:val="28"/>
        </w:rPr>
        <w:t xml:space="preserve"> ТСЖ, я хотел бы выделить основные моменты, которые чаще всего не указываются в Уставе</w:t>
      </w:r>
      <w:r w:rsidR="00EA5EE5">
        <w:rPr>
          <w:rFonts w:ascii="Times New Roman" w:hAnsi="Times New Roman" w:cs="Times New Roman"/>
          <w:iCs/>
          <w:sz w:val="28"/>
          <w:szCs w:val="28"/>
        </w:rPr>
        <w:t xml:space="preserve"> и именно из-за них впоследствии возникают корпоративные конфликты</w:t>
      </w:r>
      <w:r>
        <w:rPr>
          <w:rFonts w:ascii="Times New Roman" w:hAnsi="Times New Roman" w:cs="Times New Roman"/>
          <w:iCs/>
          <w:sz w:val="28"/>
          <w:szCs w:val="28"/>
        </w:rPr>
        <w:t xml:space="preserve">. </w:t>
      </w:r>
    </w:p>
    <w:p w14:paraId="3E19098A" w14:textId="0D62DEC2" w:rsidR="004235AA" w:rsidRDefault="00F74797" w:rsidP="00D34FF1">
      <w:pPr>
        <w:spacing w:after="0"/>
        <w:ind w:firstLine="708"/>
        <w:jc w:val="both"/>
        <w:rPr>
          <w:rFonts w:ascii="Times New Roman" w:hAnsi="Times New Roman" w:cs="Times New Roman"/>
          <w:iCs/>
          <w:sz w:val="28"/>
          <w:szCs w:val="28"/>
        </w:rPr>
      </w:pPr>
      <w:r w:rsidRPr="004235AA">
        <w:rPr>
          <w:rFonts w:ascii="Times New Roman" w:hAnsi="Times New Roman" w:cs="Times New Roman"/>
          <w:b/>
          <w:bCs/>
          <w:iCs/>
          <w:sz w:val="28"/>
          <w:szCs w:val="28"/>
        </w:rPr>
        <w:t>Первое</w:t>
      </w:r>
      <w:r>
        <w:rPr>
          <w:rFonts w:ascii="Times New Roman" w:hAnsi="Times New Roman" w:cs="Times New Roman"/>
          <w:iCs/>
          <w:sz w:val="28"/>
          <w:szCs w:val="28"/>
        </w:rPr>
        <w:t>, что хотелось бы отметить, это отсутствие описания процесса приема-передачи дел от старого председателя к новому. К сожалению, но</w:t>
      </w:r>
      <w:r w:rsidR="004235AA">
        <w:rPr>
          <w:rFonts w:ascii="Times New Roman" w:hAnsi="Times New Roman" w:cs="Times New Roman"/>
          <w:iCs/>
          <w:sz w:val="28"/>
          <w:szCs w:val="28"/>
        </w:rPr>
        <w:t xml:space="preserve"> это</w:t>
      </w:r>
      <w:r>
        <w:rPr>
          <w:rFonts w:ascii="Times New Roman" w:hAnsi="Times New Roman" w:cs="Times New Roman"/>
          <w:iCs/>
          <w:sz w:val="28"/>
          <w:szCs w:val="28"/>
        </w:rPr>
        <w:t xml:space="preserve"> один из самых частых </w:t>
      </w:r>
      <w:hyperlink r:id="rId12" w:history="1">
        <w:r w:rsidRPr="004235AA">
          <w:rPr>
            <w:rStyle w:val="a3"/>
            <w:rFonts w:ascii="Times New Roman" w:hAnsi="Times New Roman" w:cs="Times New Roman"/>
            <w:iCs/>
            <w:sz w:val="28"/>
            <w:szCs w:val="28"/>
          </w:rPr>
          <w:t>корпоративных споров</w:t>
        </w:r>
      </w:hyperlink>
      <w:r>
        <w:rPr>
          <w:rFonts w:ascii="Times New Roman" w:hAnsi="Times New Roman" w:cs="Times New Roman"/>
          <w:iCs/>
          <w:sz w:val="28"/>
          <w:szCs w:val="28"/>
        </w:rPr>
        <w:t xml:space="preserve"> в </w:t>
      </w:r>
      <w:hyperlink r:id="rId13" w:history="1">
        <w:r w:rsidRPr="004235AA">
          <w:rPr>
            <w:rStyle w:val="a3"/>
            <w:rFonts w:ascii="Times New Roman" w:hAnsi="Times New Roman" w:cs="Times New Roman"/>
            <w:iCs/>
            <w:sz w:val="28"/>
            <w:szCs w:val="28"/>
          </w:rPr>
          <w:t>судах</w:t>
        </w:r>
      </w:hyperlink>
      <w:r>
        <w:rPr>
          <w:rFonts w:ascii="Times New Roman" w:hAnsi="Times New Roman" w:cs="Times New Roman"/>
          <w:iCs/>
          <w:sz w:val="28"/>
          <w:szCs w:val="28"/>
        </w:rPr>
        <w:t xml:space="preserve"> на сегодняшнее время. Многие председатели</w:t>
      </w:r>
      <w:r w:rsidR="004235AA">
        <w:rPr>
          <w:rFonts w:ascii="Times New Roman" w:hAnsi="Times New Roman" w:cs="Times New Roman"/>
          <w:iCs/>
          <w:sz w:val="28"/>
          <w:szCs w:val="28"/>
        </w:rPr>
        <w:t xml:space="preserve"> халатно относятся к хранению документации</w:t>
      </w:r>
      <w:r>
        <w:rPr>
          <w:rFonts w:ascii="Times New Roman" w:hAnsi="Times New Roman" w:cs="Times New Roman"/>
          <w:iCs/>
          <w:sz w:val="28"/>
          <w:szCs w:val="28"/>
        </w:rPr>
        <w:t xml:space="preserve">. </w:t>
      </w:r>
      <w:r w:rsidR="004235AA" w:rsidRPr="004235AA">
        <w:rPr>
          <w:rFonts w:ascii="Times New Roman" w:hAnsi="Times New Roman" w:cs="Times New Roman"/>
          <w:iCs/>
          <w:sz w:val="28"/>
          <w:szCs w:val="28"/>
        </w:rPr>
        <w:t xml:space="preserve">Между тем, действие Федерального закона от </w:t>
      </w:r>
      <w:hyperlink r:id="rId14" w:history="1">
        <w:r w:rsidR="004235AA" w:rsidRPr="004235AA">
          <w:rPr>
            <w:rStyle w:val="a3"/>
            <w:rFonts w:ascii="Times New Roman" w:hAnsi="Times New Roman" w:cs="Times New Roman"/>
            <w:iCs/>
            <w:sz w:val="28"/>
            <w:szCs w:val="28"/>
          </w:rPr>
          <w:t>06.12.2011 №402-ФЗ «О бухгалтерском учете» распространяет свое действие на коммерческие и некоммерческие организации (ст.2).</w:t>
        </w:r>
      </w:hyperlink>
    </w:p>
    <w:p w14:paraId="7DF51B37" w14:textId="3D981D3D" w:rsidR="004235AA" w:rsidRDefault="004235AA" w:rsidP="00D34FF1">
      <w:pPr>
        <w:spacing w:after="0"/>
        <w:ind w:firstLine="708"/>
        <w:jc w:val="both"/>
        <w:rPr>
          <w:rFonts w:ascii="Times New Roman" w:hAnsi="Times New Roman" w:cs="Times New Roman"/>
          <w:iCs/>
          <w:sz w:val="28"/>
          <w:szCs w:val="28"/>
        </w:rPr>
      </w:pPr>
      <w:r w:rsidRPr="004235AA">
        <w:rPr>
          <w:rFonts w:ascii="Times New Roman" w:hAnsi="Times New Roman" w:cs="Times New Roman"/>
          <w:iCs/>
          <w:sz w:val="28"/>
          <w:szCs w:val="28"/>
        </w:rPr>
        <w:t>Упомянутый закон предусматривает, что экономический субъект</w:t>
      </w:r>
      <w:r>
        <w:rPr>
          <w:rFonts w:ascii="Times New Roman" w:hAnsi="Times New Roman" w:cs="Times New Roman"/>
          <w:iCs/>
          <w:sz w:val="28"/>
          <w:szCs w:val="28"/>
        </w:rPr>
        <w:t xml:space="preserve"> (</w:t>
      </w:r>
      <w:r w:rsidR="009C25DE">
        <w:rPr>
          <w:rFonts w:ascii="Times New Roman" w:hAnsi="Times New Roman" w:cs="Times New Roman"/>
          <w:iCs/>
          <w:sz w:val="28"/>
          <w:szCs w:val="28"/>
        </w:rPr>
        <w:t xml:space="preserve">в </w:t>
      </w:r>
      <w:r>
        <w:rPr>
          <w:rFonts w:ascii="Times New Roman" w:hAnsi="Times New Roman" w:cs="Times New Roman"/>
          <w:iCs/>
          <w:sz w:val="28"/>
          <w:szCs w:val="28"/>
        </w:rPr>
        <w:t xml:space="preserve">данном случае </w:t>
      </w:r>
      <w:r w:rsidR="009C25DE">
        <w:rPr>
          <w:rFonts w:ascii="Times New Roman" w:hAnsi="Times New Roman" w:cs="Times New Roman"/>
          <w:iCs/>
          <w:sz w:val="28"/>
          <w:szCs w:val="28"/>
        </w:rPr>
        <w:t>эта функция возлагается на</w:t>
      </w:r>
      <w:r>
        <w:rPr>
          <w:rFonts w:ascii="Times New Roman" w:hAnsi="Times New Roman" w:cs="Times New Roman"/>
          <w:iCs/>
          <w:sz w:val="28"/>
          <w:szCs w:val="28"/>
        </w:rPr>
        <w:t xml:space="preserve"> председател</w:t>
      </w:r>
      <w:r w:rsidR="009C25DE">
        <w:rPr>
          <w:rFonts w:ascii="Times New Roman" w:hAnsi="Times New Roman" w:cs="Times New Roman"/>
          <w:iCs/>
          <w:sz w:val="28"/>
          <w:szCs w:val="28"/>
        </w:rPr>
        <w:t>я</w:t>
      </w:r>
      <w:r>
        <w:rPr>
          <w:rFonts w:ascii="Times New Roman" w:hAnsi="Times New Roman" w:cs="Times New Roman"/>
          <w:iCs/>
          <w:sz w:val="28"/>
          <w:szCs w:val="28"/>
        </w:rPr>
        <w:t xml:space="preserve"> ТСЖ</w:t>
      </w:r>
      <w:r w:rsidR="009C25DE">
        <w:rPr>
          <w:rFonts w:ascii="Times New Roman" w:hAnsi="Times New Roman" w:cs="Times New Roman"/>
          <w:iCs/>
          <w:sz w:val="28"/>
          <w:szCs w:val="28"/>
        </w:rPr>
        <w:t xml:space="preserve"> и бухгалтера (при наличии такой штатной единицы)</w:t>
      </w:r>
      <w:r>
        <w:rPr>
          <w:rFonts w:ascii="Times New Roman" w:hAnsi="Times New Roman" w:cs="Times New Roman"/>
          <w:iCs/>
          <w:sz w:val="28"/>
          <w:szCs w:val="28"/>
        </w:rPr>
        <w:t>)</w:t>
      </w:r>
      <w:r w:rsidRPr="004235AA">
        <w:rPr>
          <w:rFonts w:ascii="Times New Roman" w:hAnsi="Times New Roman" w:cs="Times New Roman"/>
          <w:iCs/>
          <w:sz w:val="28"/>
          <w:szCs w:val="28"/>
        </w:rPr>
        <w:t xml:space="preserve"> обязан вести бухгалтерский учет в соответствии с ним.</w:t>
      </w:r>
    </w:p>
    <w:p w14:paraId="1DE8F696" w14:textId="1B18ED5E" w:rsidR="004235AA" w:rsidRDefault="004235AA" w:rsidP="00D34FF1">
      <w:pPr>
        <w:spacing w:after="0"/>
        <w:ind w:firstLine="708"/>
        <w:jc w:val="both"/>
        <w:rPr>
          <w:rFonts w:ascii="Times New Roman" w:hAnsi="Times New Roman" w:cs="Times New Roman"/>
          <w:iCs/>
          <w:sz w:val="28"/>
          <w:szCs w:val="28"/>
        </w:rPr>
      </w:pPr>
      <w:r>
        <w:rPr>
          <w:rFonts w:ascii="Times New Roman" w:hAnsi="Times New Roman" w:cs="Times New Roman"/>
          <w:iCs/>
          <w:sz w:val="28"/>
          <w:szCs w:val="28"/>
        </w:rPr>
        <w:t xml:space="preserve">Дополнительный список документов представлен в </w:t>
      </w:r>
      <w:r w:rsidR="00A31E87" w:rsidRPr="00A31E87">
        <w:rPr>
          <w:rFonts w:ascii="Times New Roman" w:hAnsi="Times New Roman" w:cs="Times New Roman"/>
          <w:iCs/>
          <w:sz w:val="28"/>
          <w:szCs w:val="28"/>
        </w:rPr>
        <w:t>стать</w:t>
      </w:r>
      <w:r w:rsidR="00A31E87">
        <w:rPr>
          <w:rFonts w:ascii="Times New Roman" w:hAnsi="Times New Roman" w:cs="Times New Roman"/>
          <w:iCs/>
          <w:sz w:val="28"/>
          <w:szCs w:val="28"/>
        </w:rPr>
        <w:t>е</w:t>
      </w:r>
      <w:r w:rsidR="00A31E87" w:rsidRPr="00A31E87">
        <w:rPr>
          <w:rFonts w:ascii="Times New Roman" w:hAnsi="Times New Roman" w:cs="Times New Roman"/>
          <w:iCs/>
          <w:sz w:val="28"/>
          <w:szCs w:val="28"/>
        </w:rPr>
        <w:t xml:space="preserve"> 148 Жилищного кодекса Российской Федерации</w:t>
      </w:r>
      <w:r w:rsidR="00A31E87">
        <w:rPr>
          <w:rFonts w:ascii="Times New Roman" w:hAnsi="Times New Roman" w:cs="Times New Roman"/>
          <w:iCs/>
          <w:sz w:val="28"/>
          <w:szCs w:val="28"/>
        </w:rPr>
        <w:t>.</w:t>
      </w:r>
    </w:p>
    <w:p w14:paraId="3ECD3BFB" w14:textId="6E2EC54C" w:rsidR="004235AA" w:rsidRDefault="00000000" w:rsidP="00D34FF1">
      <w:pPr>
        <w:spacing w:after="0"/>
        <w:ind w:firstLine="708"/>
        <w:jc w:val="both"/>
        <w:rPr>
          <w:rFonts w:ascii="Times New Roman" w:hAnsi="Times New Roman" w:cs="Times New Roman"/>
          <w:iCs/>
          <w:sz w:val="28"/>
          <w:szCs w:val="28"/>
        </w:rPr>
      </w:pPr>
      <w:hyperlink r:id="rId15" w:anchor="/document/103486260/paragraph/2/doclist/14455/5/0/0/судебная%20практика%20по%20истребованию%20документов%20у%20бывшего%20председателя%20тсж:10" w:history="1">
        <w:r w:rsidR="00F74797" w:rsidRPr="004235AA">
          <w:rPr>
            <w:rStyle w:val="a3"/>
            <w:rFonts w:ascii="Times New Roman" w:hAnsi="Times New Roman" w:cs="Times New Roman"/>
            <w:iCs/>
            <w:sz w:val="28"/>
            <w:szCs w:val="28"/>
          </w:rPr>
          <w:t>Суды</w:t>
        </w:r>
      </w:hyperlink>
      <w:r w:rsidR="00F74797">
        <w:rPr>
          <w:rFonts w:ascii="Times New Roman" w:hAnsi="Times New Roman" w:cs="Times New Roman"/>
          <w:iCs/>
          <w:sz w:val="28"/>
          <w:szCs w:val="28"/>
        </w:rPr>
        <w:t xml:space="preserve">, в основном, встают на </w:t>
      </w:r>
      <w:r w:rsidR="00F74797" w:rsidRPr="004235AA">
        <w:rPr>
          <w:rFonts w:ascii="Times New Roman" w:hAnsi="Times New Roman" w:cs="Times New Roman"/>
          <w:iCs/>
          <w:sz w:val="28"/>
          <w:szCs w:val="28"/>
          <w:u w:val="single"/>
        </w:rPr>
        <w:t xml:space="preserve">сторону </w:t>
      </w:r>
      <w:r w:rsidR="008234AB" w:rsidRPr="004235AA">
        <w:rPr>
          <w:rFonts w:ascii="Times New Roman" w:hAnsi="Times New Roman" w:cs="Times New Roman"/>
          <w:iCs/>
          <w:sz w:val="28"/>
          <w:szCs w:val="28"/>
          <w:u w:val="single"/>
        </w:rPr>
        <w:t>«старого председателя» ссылаясь как раз таки на то, что «в основном документе не прописан факт приемки передачи, а стороной заявителя не доказано, что у прошлого председателя данные документы были на руках или как-то передавались ему</w:t>
      </w:r>
      <w:r w:rsidR="004235AA" w:rsidRPr="004235AA">
        <w:rPr>
          <w:rFonts w:ascii="Times New Roman" w:hAnsi="Times New Roman" w:cs="Times New Roman"/>
          <w:iCs/>
          <w:sz w:val="28"/>
          <w:szCs w:val="28"/>
          <w:u w:val="single"/>
        </w:rPr>
        <w:t xml:space="preserve"> прошлым составом правления</w:t>
      </w:r>
      <w:r w:rsidR="00A31E87">
        <w:rPr>
          <w:rFonts w:ascii="Times New Roman" w:hAnsi="Times New Roman" w:cs="Times New Roman"/>
          <w:iCs/>
          <w:sz w:val="28"/>
          <w:szCs w:val="28"/>
          <w:u w:val="single"/>
        </w:rPr>
        <w:t>, в том числе не проведена проверка аудиторской компанией или ревизионной комиссией ТСЖ при передаче дел</w:t>
      </w:r>
      <w:r w:rsidR="008234AB" w:rsidRPr="004235AA">
        <w:rPr>
          <w:rFonts w:ascii="Times New Roman" w:hAnsi="Times New Roman" w:cs="Times New Roman"/>
          <w:iCs/>
          <w:sz w:val="28"/>
          <w:szCs w:val="28"/>
          <w:u w:val="single"/>
        </w:rPr>
        <w:t>».</w:t>
      </w:r>
      <w:r w:rsidR="008234AB">
        <w:rPr>
          <w:rFonts w:ascii="Times New Roman" w:hAnsi="Times New Roman" w:cs="Times New Roman"/>
          <w:iCs/>
          <w:sz w:val="28"/>
          <w:szCs w:val="28"/>
        </w:rPr>
        <w:t xml:space="preserve"> </w:t>
      </w:r>
    </w:p>
    <w:p w14:paraId="1E34BF69" w14:textId="0B7A0542" w:rsidR="008234AB" w:rsidRDefault="008234AB" w:rsidP="00D34FF1">
      <w:pPr>
        <w:spacing w:after="0"/>
        <w:ind w:firstLine="708"/>
        <w:jc w:val="both"/>
        <w:rPr>
          <w:rFonts w:ascii="Times New Roman" w:hAnsi="Times New Roman" w:cs="Times New Roman"/>
          <w:iCs/>
          <w:sz w:val="28"/>
          <w:szCs w:val="28"/>
        </w:rPr>
      </w:pPr>
      <w:r>
        <w:rPr>
          <w:rFonts w:ascii="Times New Roman" w:hAnsi="Times New Roman" w:cs="Times New Roman"/>
          <w:iCs/>
          <w:sz w:val="28"/>
          <w:szCs w:val="28"/>
        </w:rPr>
        <w:t>Исходя из этого,</w:t>
      </w:r>
      <w:r w:rsidR="004235AA">
        <w:rPr>
          <w:rFonts w:ascii="Times New Roman" w:hAnsi="Times New Roman" w:cs="Times New Roman"/>
          <w:iCs/>
          <w:sz w:val="28"/>
          <w:szCs w:val="28"/>
        </w:rPr>
        <w:t xml:space="preserve"> и основываясь на практике судов, в уставе ТСЖ стоит указать факт приема-передачи документации, ее хранение и санкции за утерю</w:t>
      </w:r>
      <w:r>
        <w:rPr>
          <w:rFonts w:ascii="Times New Roman" w:hAnsi="Times New Roman" w:cs="Times New Roman"/>
          <w:iCs/>
          <w:sz w:val="28"/>
          <w:szCs w:val="28"/>
        </w:rPr>
        <w:t>.</w:t>
      </w:r>
    </w:p>
    <w:p w14:paraId="7C792BE9" w14:textId="77777777" w:rsidR="00A31E87" w:rsidRPr="000D2A85" w:rsidRDefault="008234AB" w:rsidP="00D34FF1">
      <w:pPr>
        <w:spacing w:after="0"/>
        <w:ind w:firstLine="708"/>
        <w:jc w:val="both"/>
        <w:rPr>
          <w:rFonts w:ascii="Times New Roman" w:hAnsi="Times New Roman" w:cs="Times New Roman"/>
          <w:iCs/>
          <w:sz w:val="28"/>
          <w:szCs w:val="28"/>
          <w:u w:val="single"/>
        </w:rPr>
      </w:pPr>
      <w:r w:rsidRPr="00A31E87">
        <w:rPr>
          <w:rFonts w:ascii="Times New Roman" w:hAnsi="Times New Roman" w:cs="Times New Roman"/>
          <w:b/>
          <w:bCs/>
          <w:iCs/>
          <w:sz w:val="28"/>
          <w:szCs w:val="28"/>
        </w:rPr>
        <w:t>Второе</w:t>
      </w:r>
      <w:r>
        <w:rPr>
          <w:rFonts w:ascii="Times New Roman" w:hAnsi="Times New Roman" w:cs="Times New Roman"/>
          <w:iCs/>
          <w:sz w:val="28"/>
          <w:szCs w:val="28"/>
        </w:rPr>
        <w:t xml:space="preserve">-вознаграждение Председателя. Ссылаясь на нормы Жилищного кодекса РФ, председатель выбирается из состава членов правления. Члены правления не имеют права получать какие-либо выплаты за свою деятельность. </w:t>
      </w:r>
      <w:r w:rsidRPr="000D2A85">
        <w:rPr>
          <w:rFonts w:ascii="Times New Roman" w:hAnsi="Times New Roman" w:cs="Times New Roman"/>
          <w:iCs/>
          <w:sz w:val="28"/>
          <w:szCs w:val="28"/>
          <w:u w:val="single"/>
        </w:rPr>
        <w:t xml:space="preserve">Однако, на практике мы видим, что собрание собственников/членов ТСЖ утверждает </w:t>
      </w:r>
      <w:hyperlink r:id="rId16" w:history="1">
        <w:r w:rsidRPr="000D2A85">
          <w:rPr>
            <w:rStyle w:val="a3"/>
            <w:rFonts w:ascii="Times New Roman" w:hAnsi="Times New Roman" w:cs="Times New Roman"/>
            <w:iCs/>
            <w:sz w:val="28"/>
            <w:szCs w:val="28"/>
          </w:rPr>
          <w:t>вознаграждение</w:t>
        </w:r>
      </w:hyperlink>
      <w:r w:rsidRPr="000D2A85">
        <w:rPr>
          <w:rFonts w:ascii="Times New Roman" w:hAnsi="Times New Roman" w:cs="Times New Roman"/>
          <w:iCs/>
          <w:sz w:val="28"/>
          <w:szCs w:val="28"/>
          <w:u w:val="single"/>
        </w:rPr>
        <w:t>/</w:t>
      </w:r>
      <w:hyperlink r:id="rId17" w:anchor="/document/71431508/paragraph/1/doclist/10855/1/0/0/1169-%D0%9E:13" w:history="1">
        <w:r w:rsidRPr="000D2A85">
          <w:rPr>
            <w:rStyle w:val="a3"/>
            <w:rFonts w:ascii="Times New Roman" w:hAnsi="Times New Roman" w:cs="Times New Roman"/>
            <w:iCs/>
            <w:sz w:val="28"/>
            <w:szCs w:val="28"/>
          </w:rPr>
          <w:t>заработную плату</w:t>
        </w:r>
      </w:hyperlink>
      <w:r w:rsidRPr="000D2A85">
        <w:rPr>
          <w:rFonts w:ascii="Times New Roman" w:hAnsi="Times New Roman" w:cs="Times New Roman"/>
          <w:iCs/>
          <w:sz w:val="28"/>
          <w:szCs w:val="28"/>
          <w:u w:val="single"/>
        </w:rPr>
        <w:t xml:space="preserve"> председателю ТСЖ. </w:t>
      </w:r>
    </w:p>
    <w:p w14:paraId="67AA0CD3" w14:textId="0E48F0EA" w:rsidR="00E527DD" w:rsidRDefault="00E527DD" w:rsidP="00D34FF1">
      <w:pPr>
        <w:spacing w:after="0"/>
        <w:ind w:firstLine="708"/>
        <w:jc w:val="both"/>
        <w:rPr>
          <w:rFonts w:ascii="Times New Roman" w:hAnsi="Times New Roman" w:cs="Times New Roman"/>
          <w:iCs/>
          <w:sz w:val="28"/>
          <w:szCs w:val="28"/>
        </w:rPr>
      </w:pPr>
      <w:r>
        <w:rPr>
          <w:rFonts w:ascii="Times New Roman" w:hAnsi="Times New Roman" w:cs="Times New Roman"/>
          <w:iCs/>
          <w:sz w:val="28"/>
          <w:szCs w:val="28"/>
        </w:rPr>
        <w:t>Дабы избежать судебных тяжб в будущем, необходимо указать, что председатель за свою деятельность по решению общего собрания собственников получает вознаграждение</w:t>
      </w:r>
      <w:r w:rsidR="00A31E87">
        <w:rPr>
          <w:rFonts w:ascii="Times New Roman" w:hAnsi="Times New Roman" w:cs="Times New Roman"/>
          <w:iCs/>
          <w:sz w:val="28"/>
          <w:szCs w:val="28"/>
        </w:rPr>
        <w:t>/заработную плату по утверждению общего собрания членов ТСЖ,</w:t>
      </w:r>
      <w:r>
        <w:rPr>
          <w:rFonts w:ascii="Times New Roman" w:hAnsi="Times New Roman" w:cs="Times New Roman"/>
          <w:iCs/>
          <w:sz w:val="28"/>
          <w:szCs w:val="28"/>
        </w:rPr>
        <w:t xml:space="preserve"> если таковое требуется. </w:t>
      </w:r>
      <w:r w:rsidR="00A31E87" w:rsidRPr="000D2A85">
        <w:rPr>
          <w:rFonts w:ascii="Times New Roman" w:hAnsi="Times New Roman" w:cs="Times New Roman"/>
          <w:iCs/>
          <w:sz w:val="28"/>
          <w:szCs w:val="28"/>
          <w:u w:val="single"/>
        </w:rPr>
        <w:t xml:space="preserve">Данной проблеме посвящена целая статья с разбором двух позиций в нашем </w:t>
      </w:r>
      <w:proofErr w:type="gramStart"/>
      <w:r w:rsidR="00A31E87" w:rsidRPr="000D2A85">
        <w:rPr>
          <w:rFonts w:ascii="Times New Roman" w:hAnsi="Times New Roman" w:cs="Times New Roman"/>
          <w:iCs/>
          <w:sz w:val="28"/>
          <w:szCs w:val="28"/>
          <w:u w:val="single"/>
        </w:rPr>
        <w:t>разделе.(</w:t>
      </w:r>
      <w:proofErr w:type="gramEnd"/>
      <w:r w:rsidR="00A31E87" w:rsidRPr="000D2A85">
        <w:rPr>
          <w:rFonts w:ascii="Times New Roman" w:hAnsi="Times New Roman" w:cs="Times New Roman"/>
          <w:iCs/>
          <w:sz w:val="28"/>
          <w:szCs w:val="28"/>
          <w:u w:val="single"/>
        </w:rPr>
        <w:t>ссылка)</w:t>
      </w:r>
    </w:p>
    <w:p w14:paraId="5C445039" w14:textId="5ED4A307" w:rsidR="00E527DD" w:rsidRDefault="00E527DD" w:rsidP="00D34FF1">
      <w:pPr>
        <w:spacing w:after="0"/>
        <w:ind w:firstLine="708"/>
        <w:jc w:val="both"/>
        <w:rPr>
          <w:rFonts w:ascii="Times New Roman" w:hAnsi="Times New Roman" w:cs="Times New Roman"/>
          <w:iCs/>
          <w:sz w:val="28"/>
          <w:szCs w:val="28"/>
        </w:rPr>
      </w:pPr>
      <w:r w:rsidRPr="00A31E87">
        <w:rPr>
          <w:rFonts w:ascii="Times New Roman" w:hAnsi="Times New Roman" w:cs="Times New Roman"/>
          <w:b/>
          <w:bCs/>
          <w:iCs/>
          <w:sz w:val="28"/>
          <w:szCs w:val="28"/>
        </w:rPr>
        <w:t>Третье</w:t>
      </w:r>
      <w:r>
        <w:rPr>
          <w:rFonts w:ascii="Times New Roman" w:hAnsi="Times New Roman" w:cs="Times New Roman"/>
          <w:iCs/>
          <w:sz w:val="28"/>
          <w:szCs w:val="28"/>
        </w:rPr>
        <w:t>-ревизионная комиссия. Некоторые необоснованно не уделяют ей должного внимания, не раскрывая их функции, обязанности. Это очень зря, ведь именно ревизионная комиссия во многих ситуациях «спасает ТСЖ от недобросовестного председателя» или «ненужных затрат». Поэтому более подробное раскрытие данного пункта</w:t>
      </w:r>
      <w:r w:rsidR="00A31E87">
        <w:rPr>
          <w:rFonts w:ascii="Times New Roman" w:hAnsi="Times New Roman" w:cs="Times New Roman"/>
          <w:iCs/>
          <w:sz w:val="28"/>
          <w:szCs w:val="28"/>
        </w:rPr>
        <w:t xml:space="preserve"> в уставе</w:t>
      </w:r>
      <w:r>
        <w:rPr>
          <w:rFonts w:ascii="Times New Roman" w:hAnsi="Times New Roman" w:cs="Times New Roman"/>
          <w:iCs/>
          <w:sz w:val="28"/>
          <w:szCs w:val="28"/>
        </w:rPr>
        <w:t xml:space="preserve"> в последующ</w:t>
      </w:r>
      <w:r w:rsidR="00A31E87">
        <w:rPr>
          <w:rFonts w:ascii="Times New Roman" w:hAnsi="Times New Roman" w:cs="Times New Roman"/>
          <w:iCs/>
          <w:sz w:val="28"/>
          <w:szCs w:val="28"/>
        </w:rPr>
        <w:t>ем может</w:t>
      </w:r>
      <w:r w:rsidR="000D2A85">
        <w:rPr>
          <w:rFonts w:ascii="Times New Roman" w:hAnsi="Times New Roman" w:cs="Times New Roman"/>
          <w:iCs/>
          <w:sz w:val="28"/>
          <w:szCs w:val="28"/>
        </w:rPr>
        <w:t xml:space="preserve"> </w:t>
      </w:r>
      <w:r w:rsidR="000D2A85">
        <w:rPr>
          <w:rFonts w:ascii="Times New Roman" w:hAnsi="Times New Roman" w:cs="Times New Roman"/>
          <w:iCs/>
          <w:sz w:val="28"/>
          <w:szCs w:val="28"/>
        </w:rPr>
        <w:lastRenderedPageBreak/>
        <w:t>устранить внутренние проблемы,</w:t>
      </w:r>
      <w:r w:rsidR="00A31E87">
        <w:rPr>
          <w:rFonts w:ascii="Times New Roman" w:hAnsi="Times New Roman" w:cs="Times New Roman"/>
          <w:iCs/>
          <w:sz w:val="28"/>
          <w:szCs w:val="28"/>
        </w:rPr>
        <w:t xml:space="preserve"> </w:t>
      </w:r>
      <w:r>
        <w:rPr>
          <w:rFonts w:ascii="Times New Roman" w:hAnsi="Times New Roman" w:cs="Times New Roman"/>
          <w:iCs/>
          <w:sz w:val="28"/>
          <w:szCs w:val="28"/>
        </w:rPr>
        <w:t xml:space="preserve">которые могут привести к конфликту интересов </w:t>
      </w:r>
      <w:hyperlink r:id="rId18" w:history="1">
        <w:r w:rsidRPr="00A31E87">
          <w:rPr>
            <w:rStyle w:val="a3"/>
            <w:rFonts w:ascii="Times New Roman" w:hAnsi="Times New Roman" w:cs="Times New Roman"/>
            <w:iCs/>
            <w:sz w:val="28"/>
            <w:szCs w:val="28"/>
          </w:rPr>
          <w:t>внутри ТСЖ</w:t>
        </w:r>
      </w:hyperlink>
      <w:r>
        <w:rPr>
          <w:rFonts w:ascii="Times New Roman" w:hAnsi="Times New Roman" w:cs="Times New Roman"/>
          <w:iCs/>
          <w:sz w:val="28"/>
          <w:szCs w:val="28"/>
        </w:rPr>
        <w:t>.</w:t>
      </w:r>
    </w:p>
    <w:p w14:paraId="5897136D" w14:textId="1A95C1BA" w:rsidR="008234AB" w:rsidRDefault="00E527DD" w:rsidP="00D34FF1">
      <w:pPr>
        <w:spacing w:after="0"/>
        <w:ind w:firstLine="708"/>
        <w:jc w:val="both"/>
        <w:rPr>
          <w:rFonts w:ascii="Times New Roman" w:hAnsi="Times New Roman" w:cs="Times New Roman"/>
          <w:iCs/>
          <w:sz w:val="28"/>
          <w:szCs w:val="28"/>
        </w:rPr>
      </w:pPr>
      <w:r w:rsidRPr="000D2A85">
        <w:rPr>
          <w:rFonts w:ascii="Times New Roman" w:hAnsi="Times New Roman" w:cs="Times New Roman"/>
          <w:b/>
          <w:bCs/>
          <w:iCs/>
          <w:sz w:val="28"/>
          <w:szCs w:val="28"/>
        </w:rPr>
        <w:t>Четвертое</w:t>
      </w:r>
      <w:r>
        <w:rPr>
          <w:rFonts w:ascii="Times New Roman" w:hAnsi="Times New Roman" w:cs="Times New Roman"/>
          <w:iCs/>
          <w:sz w:val="28"/>
          <w:szCs w:val="28"/>
        </w:rPr>
        <w:t>-сделки</w:t>
      </w:r>
      <w:r w:rsidR="00EC3AC2">
        <w:rPr>
          <w:rFonts w:ascii="Times New Roman" w:hAnsi="Times New Roman" w:cs="Times New Roman"/>
          <w:iCs/>
          <w:sz w:val="28"/>
          <w:szCs w:val="28"/>
        </w:rPr>
        <w:t xml:space="preserve"> Товарищества. </w:t>
      </w:r>
      <w:r w:rsidR="000D2A85">
        <w:rPr>
          <w:rFonts w:ascii="Times New Roman" w:hAnsi="Times New Roman" w:cs="Times New Roman"/>
          <w:iCs/>
          <w:sz w:val="28"/>
          <w:szCs w:val="28"/>
        </w:rPr>
        <w:t>В большинстве случае</w:t>
      </w:r>
      <w:r w:rsidR="00EC3AC2">
        <w:rPr>
          <w:rFonts w:ascii="Times New Roman" w:hAnsi="Times New Roman" w:cs="Times New Roman"/>
          <w:iCs/>
          <w:sz w:val="28"/>
          <w:szCs w:val="28"/>
        </w:rPr>
        <w:t xml:space="preserve">, чтобы совершить крупные сделки, в части капитального ремонта/договора на поставку коммунального ресурса, необходимо выносить на обсуждение общего собрания заключение такого договора с компанией. Исходя из </w:t>
      </w:r>
      <w:r w:rsidR="00A31E87">
        <w:rPr>
          <w:rFonts w:ascii="Times New Roman" w:hAnsi="Times New Roman" w:cs="Times New Roman"/>
          <w:iCs/>
          <w:sz w:val="28"/>
          <w:szCs w:val="28"/>
        </w:rPr>
        <w:t>практического опыта</w:t>
      </w:r>
      <w:r w:rsidR="00EC3AC2">
        <w:rPr>
          <w:rFonts w:ascii="Times New Roman" w:hAnsi="Times New Roman" w:cs="Times New Roman"/>
          <w:iCs/>
          <w:sz w:val="28"/>
          <w:szCs w:val="28"/>
        </w:rPr>
        <w:t xml:space="preserve"> это просто невозможно сдела</w:t>
      </w:r>
      <w:r w:rsidR="00A31E87">
        <w:rPr>
          <w:rFonts w:ascii="Times New Roman" w:hAnsi="Times New Roman" w:cs="Times New Roman"/>
          <w:iCs/>
          <w:sz w:val="28"/>
          <w:szCs w:val="28"/>
        </w:rPr>
        <w:t>ть в силу своей специфики,</w:t>
      </w:r>
      <w:r w:rsidR="00EC3AC2">
        <w:rPr>
          <w:rFonts w:ascii="Times New Roman" w:hAnsi="Times New Roman" w:cs="Times New Roman"/>
          <w:iCs/>
          <w:sz w:val="28"/>
          <w:szCs w:val="28"/>
        </w:rPr>
        <w:t xml:space="preserve"> в связи с чем ТСЖ начинает нести издержки. Поэтому необходимо закрепить в уставе факт, что заключение договора подряда по капитальному ремонту/поставку коммунального ресурса происходит </w:t>
      </w:r>
      <w:r w:rsidR="000D2A85">
        <w:rPr>
          <w:rFonts w:ascii="Times New Roman" w:hAnsi="Times New Roman" w:cs="Times New Roman"/>
          <w:iCs/>
          <w:sz w:val="28"/>
          <w:szCs w:val="28"/>
        </w:rPr>
        <w:t>только с одобрения</w:t>
      </w:r>
      <w:r w:rsidR="00EC3AC2">
        <w:rPr>
          <w:rFonts w:ascii="Times New Roman" w:hAnsi="Times New Roman" w:cs="Times New Roman"/>
          <w:iCs/>
          <w:sz w:val="28"/>
          <w:szCs w:val="28"/>
        </w:rPr>
        <w:t xml:space="preserve"> ревизионной комиссии и по решению членов правления</w:t>
      </w:r>
      <w:r w:rsidR="000D2A85">
        <w:rPr>
          <w:rFonts w:ascii="Times New Roman" w:hAnsi="Times New Roman" w:cs="Times New Roman"/>
          <w:iCs/>
          <w:sz w:val="28"/>
          <w:szCs w:val="28"/>
        </w:rPr>
        <w:t>, принятым</w:t>
      </w:r>
      <w:r w:rsidR="00EC3AC2">
        <w:rPr>
          <w:rFonts w:ascii="Times New Roman" w:hAnsi="Times New Roman" w:cs="Times New Roman"/>
          <w:iCs/>
          <w:sz w:val="28"/>
          <w:szCs w:val="28"/>
        </w:rPr>
        <w:t xml:space="preserve"> простым большинством.</w:t>
      </w:r>
    </w:p>
    <w:p w14:paraId="02292CFC" w14:textId="2400D5BC" w:rsidR="00EC3AC2" w:rsidRDefault="00EC3AC2" w:rsidP="00D34FF1">
      <w:pPr>
        <w:spacing w:after="0"/>
        <w:ind w:firstLine="708"/>
        <w:jc w:val="both"/>
        <w:rPr>
          <w:rFonts w:ascii="Times New Roman" w:hAnsi="Times New Roman" w:cs="Times New Roman"/>
          <w:iCs/>
          <w:sz w:val="28"/>
          <w:szCs w:val="28"/>
        </w:rPr>
      </w:pPr>
      <w:r>
        <w:rPr>
          <w:rFonts w:ascii="Times New Roman" w:hAnsi="Times New Roman" w:cs="Times New Roman"/>
          <w:iCs/>
          <w:sz w:val="28"/>
          <w:szCs w:val="28"/>
        </w:rPr>
        <w:t xml:space="preserve">И последнее, </w:t>
      </w:r>
      <w:r w:rsidRPr="000D2A85">
        <w:rPr>
          <w:rFonts w:ascii="Times New Roman" w:hAnsi="Times New Roman" w:cs="Times New Roman"/>
          <w:b/>
          <w:bCs/>
          <w:iCs/>
          <w:sz w:val="28"/>
          <w:szCs w:val="28"/>
        </w:rPr>
        <w:t>пятое</w:t>
      </w:r>
      <w:r>
        <w:rPr>
          <w:rFonts w:ascii="Times New Roman" w:hAnsi="Times New Roman" w:cs="Times New Roman"/>
          <w:iCs/>
          <w:sz w:val="28"/>
          <w:szCs w:val="28"/>
        </w:rPr>
        <w:t>-</w:t>
      </w:r>
      <w:r w:rsidR="00D34FF1">
        <w:rPr>
          <w:rFonts w:ascii="Times New Roman" w:hAnsi="Times New Roman" w:cs="Times New Roman"/>
          <w:iCs/>
          <w:sz w:val="28"/>
          <w:szCs w:val="28"/>
        </w:rPr>
        <w:t>порядок созыва и проведения общего собрания. Детально изложив пункты проведения общего собрания, вы, во-первых,</w:t>
      </w:r>
      <w:r w:rsidR="000D2A85">
        <w:rPr>
          <w:rFonts w:ascii="Times New Roman" w:hAnsi="Times New Roman" w:cs="Times New Roman"/>
          <w:iCs/>
          <w:sz w:val="28"/>
          <w:szCs w:val="28"/>
        </w:rPr>
        <w:t xml:space="preserve"> тем самым вы</w:t>
      </w:r>
      <w:r w:rsidR="00D34FF1">
        <w:rPr>
          <w:rFonts w:ascii="Times New Roman" w:hAnsi="Times New Roman" w:cs="Times New Roman"/>
          <w:iCs/>
          <w:sz w:val="28"/>
          <w:szCs w:val="28"/>
        </w:rPr>
        <w:t xml:space="preserve"> убережете ТСЖ от «недобросовестного захвата», а также от иных издержек, которые также могут помешать нормальному функционированию ТСЖ.</w:t>
      </w:r>
    </w:p>
    <w:p w14:paraId="3EFA5734" w14:textId="17582122" w:rsidR="000D2A85" w:rsidRPr="00A311E9" w:rsidRDefault="00D34FF1" w:rsidP="00D34FF1">
      <w:pPr>
        <w:spacing w:after="0"/>
        <w:jc w:val="both"/>
        <w:rPr>
          <w:rFonts w:ascii="Times New Roman" w:hAnsi="Times New Roman" w:cs="Times New Roman"/>
          <w:iCs/>
          <w:sz w:val="28"/>
          <w:szCs w:val="28"/>
          <w:u w:val="single"/>
        </w:rPr>
      </w:pPr>
      <w:r>
        <w:rPr>
          <w:rFonts w:ascii="Times New Roman" w:hAnsi="Times New Roman" w:cs="Times New Roman"/>
          <w:iCs/>
          <w:sz w:val="28"/>
          <w:szCs w:val="28"/>
        </w:rPr>
        <w:tab/>
      </w:r>
      <w:r w:rsidRPr="00A311E9">
        <w:rPr>
          <w:rFonts w:ascii="Times New Roman" w:hAnsi="Times New Roman" w:cs="Times New Roman"/>
          <w:iCs/>
          <w:sz w:val="28"/>
          <w:szCs w:val="28"/>
          <w:u w:val="single"/>
        </w:rPr>
        <w:t>Возвращаясь к началу, хотелось бы отметить,</w:t>
      </w:r>
      <w:r w:rsidR="000D2A85" w:rsidRPr="00A311E9">
        <w:rPr>
          <w:rFonts w:ascii="Times New Roman" w:hAnsi="Times New Roman" w:cs="Times New Roman"/>
          <w:iCs/>
          <w:sz w:val="28"/>
          <w:szCs w:val="28"/>
          <w:u w:val="single"/>
        </w:rPr>
        <w:t xml:space="preserve"> что устав</w:t>
      </w:r>
      <w:proofErr w:type="gramStart"/>
      <w:r w:rsidR="000D2A85" w:rsidRPr="00A311E9">
        <w:rPr>
          <w:rFonts w:ascii="Times New Roman" w:hAnsi="Times New Roman" w:cs="Times New Roman"/>
          <w:iCs/>
          <w:sz w:val="28"/>
          <w:szCs w:val="28"/>
          <w:u w:val="single"/>
        </w:rPr>
        <w:t>-это</w:t>
      </w:r>
      <w:proofErr w:type="gramEnd"/>
      <w:r w:rsidR="000D2A85" w:rsidRPr="00A311E9">
        <w:rPr>
          <w:rFonts w:ascii="Times New Roman" w:hAnsi="Times New Roman" w:cs="Times New Roman"/>
          <w:iCs/>
          <w:sz w:val="28"/>
          <w:szCs w:val="28"/>
          <w:u w:val="single"/>
        </w:rPr>
        <w:t xml:space="preserve">, в первую очередь, инструкция вашего </w:t>
      </w:r>
      <w:r w:rsidR="00A311E9" w:rsidRPr="00A311E9">
        <w:rPr>
          <w:rFonts w:ascii="Times New Roman" w:hAnsi="Times New Roman" w:cs="Times New Roman"/>
          <w:iCs/>
          <w:sz w:val="28"/>
          <w:szCs w:val="28"/>
          <w:u w:val="single"/>
        </w:rPr>
        <w:t>ТСЖ, по которому происходят все внутренние процессы юридического лица. Только от вас зависит, как именно данные процессы будут проходит внутри вашего ТСЖ.</w:t>
      </w:r>
      <w:r w:rsidRPr="00A311E9">
        <w:rPr>
          <w:rFonts w:ascii="Times New Roman" w:hAnsi="Times New Roman" w:cs="Times New Roman"/>
          <w:iCs/>
          <w:sz w:val="28"/>
          <w:szCs w:val="28"/>
          <w:u w:val="single"/>
        </w:rPr>
        <w:t xml:space="preserve"> </w:t>
      </w:r>
      <w:r w:rsidR="00A311E9" w:rsidRPr="00A311E9">
        <w:rPr>
          <w:rFonts w:ascii="Times New Roman" w:hAnsi="Times New Roman" w:cs="Times New Roman"/>
          <w:iCs/>
          <w:sz w:val="28"/>
          <w:szCs w:val="28"/>
          <w:u w:val="single"/>
        </w:rPr>
        <w:t>Е</w:t>
      </w:r>
      <w:r w:rsidRPr="00A311E9">
        <w:rPr>
          <w:rFonts w:ascii="Times New Roman" w:hAnsi="Times New Roman" w:cs="Times New Roman"/>
          <w:iCs/>
          <w:sz w:val="28"/>
          <w:szCs w:val="28"/>
          <w:u w:val="single"/>
        </w:rPr>
        <w:t>сли вы потратите немного времени и учтете ошибки, которые указаны свыше, вы обезопасите свою работу и предотвратит</w:t>
      </w:r>
      <w:r w:rsidR="000D2A85" w:rsidRPr="00A311E9">
        <w:rPr>
          <w:rFonts w:ascii="Times New Roman" w:hAnsi="Times New Roman" w:cs="Times New Roman"/>
          <w:iCs/>
          <w:sz w:val="28"/>
          <w:szCs w:val="28"/>
          <w:u w:val="single"/>
        </w:rPr>
        <w:t>е</w:t>
      </w:r>
      <w:r w:rsidRPr="00A311E9">
        <w:rPr>
          <w:rFonts w:ascii="Times New Roman" w:hAnsi="Times New Roman" w:cs="Times New Roman"/>
          <w:iCs/>
          <w:sz w:val="28"/>
          <w:szCs w:val="28"/>
          <w:u w:val="single"/>
        </w:rPr>
        <w:t xml:space="preserve"> конфликты интересов </w:t>
      </w:r>
      <w:r w:rsidR="000D2A85" w:rsidRPr="00A311E9">
        <w:rPr>
          <w:rFonts w:ascii="Times New Roman" w:hAnsi="Times New Roman" w:cs="Times New Roman"/>
          <w:iCs/>
          <w:sz w:val="28"/>
          <w:szCs w:val="28"/>
          <w:u w:val="single"/>
        </w:rPr>
        <w:t>внутри ТСЖ, в том числе и на корпоративной стадии</w:t>
      </w:r>
      <w:r w:rsidRPr="00A311E9">
        <w:rPr>
          <w:rFonts w:ascii="Times New Roman" w:hAnsi="Times New Roman" w:cs="Times New Roman"/>
          <w:iCs/>
          <w:sz w:val="28"/>
          <w:szCs w:val="28"/>
          <w:u w:val="single"/>
        </w:rPr>
        <w:t xml:space="preserve">, что в дальнейшем сильно упростит работу вашего ТСЖ. </w:t>
      </w:r>
    </w:p>
    <w:p w14:paraId="0170A9DE" w14:textId="14450201" w:rsidR="009C25DE" w:rsidRDefault="000D2A85" w:rsidP="009C25DE">
      <w:pPr>
        <w:spacing w:after="0"/>
        <w:ind w:firstLine="708"/>
        <w:jc w:val="both"/>
        <w:rPr>
          <w:rFonts w:ascii="Times New Roman" w:hAnsi="Times New Roman" w:cs="Times New Roman"/>
          <w:iCs/>
          <w:sz w:val="28"/>
          <w:szCs w:val="28"/>
        </w:rPr>
      </w:pPr>
      <w:r>
        <w:rPr>
          <w:rFonts w:ascii="Times New Roman" w:hAnsi="Times New Roman" w:cs="Times New Roman"/>
          <w:iCs/>
          <w:sz w:val="28"/>
          <w:szCs w:val="28"/>
        </w:rPr>
        <w:t xml:space="preserve">В свою очередь к данному документу </w:t>
      </w:r>
      <w:r w:rsidR="00D34FF1">
        <w:rPr>
          <w:rFonts w:ascii="Times New Roman" w:hAnsi="Times New Roman" w:cs="Times New Roman"/>
          <w:iCs/>
          <w:sz w:val="28"/>
          <w:szCs w:val="28"/>
        </w:rPr>
        <w:t xml:space="preserve">мы прикрепляем пример устава, который вы сможете использовать </w:t>
      </w:r>
      <w:r>
        <w:rPr>
          <w:rFonts w:ascii="Times New Roman" w:hAnsi="Times New Roman" w:cs="Times New Roman"/>
          <w:iCs/>
          <w:sz w:val="28"/>
          <w:szCs w:val="28"/>
        </w:rPr>
        <w:t>как проект</w:t>
      </w:r>
      <w:r w:rsidR="00D34FF1">
        <w:rPr>
          <w:rFonts w:ascii="Times New Roman" w:hAnsi="Times New Roman" w:cs="Times New Roman"/>
          <w:iCs/>
          <w:sz w:val="28"/>
          <w:szCs w:val="28"/>
        </w:rPr>
        <w:t>.</w:t>
      </w:r>
      <w:r w:rsidR="00A311E9">
        <w:rPr>
          <w:rFonts w:ascii="Times New Roman" w:hAnsi="Times New Roman" w:cs="Times New Roman"/>
          <w:iCs/>
          <w:sz w:val="28"/>
          <w:szCs w:val="28"/>
        </w:rPr>
        <w:t>(ссылка)</w:t>
      </w:r>
      <w:r w:rsidR="009C25DE">
        <w:rPr>
          <w:rFonts w:ascii="Times New Roman" w:hAnsi="Times New Roman" w:cs="Times New Roman"/>
          <w:iCs/>
          <w:sz w:val="28"/>
          <w:szCs w:val="28"/>
        </w:rPr>
        <w:t xml:space="preserve"> А если у вас до сих пор остались вопросы, или вам необходима помощь в разработке устава, просим обращаться в </w:t>
      </w:r>
      <w:hyperlink r:id="rId19" w:history="1">
        <w:r w:rsidR="009C25DE" w:rsidRPr="009C25DE">
          <w:rPr>
            <w:rStyle w:val="a3"/>
            <w:rFonts w:ascii="Times New Roman" w:hAnsi="Times New Roman" w:cs="Times New Roman"/>
            <w:iCs/>
            <w:sz w:val="28"/>
            <w:szCs w:val="28"/>
          </w:rPr>
          <w:t>наш чат.</w:t>
        </w:r>
      </w:hyperlink>
    </w:p>
    <w:p w14:paraId="75EF3DD7" w14:textId="5E8BA557" w:rsidR="00EB4AD3" w:rsidRPr="00EB4AD3" w:rsidRDefault="00A311E9" w:rsidP="00D34FF1">
      <w:pPr>
        <w:spacing w:after="0"/>
        <w:ind w:firstLine="708"/>
        <w:jc w:val="both"/>
        <w:rPr>
          <w:rFonts w:ascii="Times New Roman" w:hAnsi="Times New Roman" w:cs="Times New Roman"/>
          <w:iCs/>
          <w:sz w:val="28"/>
          <w:szCs w:val="28"/>
        </w:rPr>
      </w:pPr>
      <w:r>
        <w:rPr>
          <w:rFonts w:ascii="Times New Roman" w:hAnsi="Times New Roman" w:cs="Times New Roman"/>
          <w:iCs/>
          <w:sz w:val="28"/>
          <w:szCs w:val="28"/>
        </w:rPr>
        <w:br/>
        <w:t>С уважением, юрист-практик Мосьпан Владислав Викторович.</w:t>
      </w:r>
    </w:p>
    <w:sectPr w:rsidR="00EB4AD3" w:rsidRPr="00EB4A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70D"/>
    <w:rsid w:val="000D2A85"/>
    <w:rsid w:val="00307CD9"/>
    <w:rsid w:val="00350B16"/>
    <w:rsid w:val="004235AA"/>
    <w:rsid w:val="00512E7D"/>
    <w:rsid w:val="008234AB"/>
    <w:rsid w:val="009C25DE"/>
    <w:rsid w:val="00A311E9"/>
    <w:rsid w:val="00A31E87"/>
    <w:rsid w:val="00A9370D"/>
    <w:rsid w:val="00D34FF1"/>
    <w:rsid w:val="00E527DD"/>
    <w:rsid w:val="00EA5EE5"/>
    <w:rsid w:val="00EB4AD3"/>
    <w:rsid w:val="00EC3AC2"/>
    <w:rsid w:val="00F747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1F34B"/>
  <w15:chartTrackingRefBased/>
  <w15:docId w15:val="{99454721-4755-4C24-B022-370D8FDF8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12E7D"/>
    <w:rPr>
      <w:color w:val="0563C1" w:themeColor="hyperlink"/>
      <w:u w:val="single"/>
    </w:rPr>
  </w:style>
  <w:style w:type="character" w:styleId="a4">
    <w:name w:val="Unresolved Mention"/>
    <w:basedOn w:val="a0"/>
    <w:uiPriority w:val="99"/>
    <w:semiHidden/>
    <w:unhideWhenUsed/>
    <w:rsid w:val="00512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5142/f11a61a64fa641d0caa90223bed69aeaf7240cbc/" TargetMode="External"/><Relationship Id="rId13" Type="http://schemas.openxmlformats.org/officeDocument/2006/relationships/hyperlink" Target="https://sudact.ru/regular/doc/aolcnDs8rrUQ/" TargetMode="External"/><Relationship Id="rId18" Type="http://schemas.openxmlformats.org/officeDocument/2006/relationships/hyperlink" Target="https://sudact.ru/arbitral/doc/bBOb9hqhtmZ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onsultant.ru/document/cons_doc_LAW_51057/397dbb8c389cd2ab637743ad706ed30178494f6f/" TargetMode="External"/><Relationship Id="rId12" Type="http://schemas.openxmlformats.org/officeDocument/2006/relationships/hyperlink" Target="https://sud-praktika.ru/precedent/271399.html" TargetMode="External"/><Relationship Id="rId17"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base.garant.ru/7228692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consultant.ru/document/cons_doc_LAW_51057/33ecfdb55ed899d39e4974d886cd96ca0e735039/" TargetMode="External"/><Relationship Id="rId11" Type="http://schemas.openxmlformats.org/officeDocument/2006/relationships/hyperlink" Target="https://internet.garant.ru/" TargetMode="External"/><Relationship Id="rId5" Type="http://schemas.openxmlformats.org/officeDocument/2006/relationships/hyperlink" Target="https://www.consultant.ru/document/cons_doc_LAW_51057/33ecfdb55ed899d39e4974d886cd96ca0e735039/" TargetMode="External"/><Relationship Id="rId15" Type="http://schemas.openxmlformats.org/officeDocument/2006/relationships/hyperlink" Target="https://internet.garant.ru/" TargetMode="External"/><Relationship Id="rId10" Type="http://schemas.openxmlformats.org/officeDocument/2006/relationships/hyperlink" Target="https://service.nalog.ru/statute/" TargetMode="External"/><Relationship Id="rId19" Type="http://schemas.openxmlformats.org/officeDocument/2006/relationships/hyperlink" Target="https://okron.ru/profile/chats?chat=813" TargetMode="External"/><Relationship Id="rId4" Type="http://schemas.openxmlformats.org/officeDocument/2006/relationships/webSettings" Target="webSettings.xml"/><Relationship Id="rId9" Type="http://schemas.openxmlformats.org/officeDocument/2006/relationships/hyperlink" Target="https://cyberleninka.ru/article/n/k-voprosu-o-pravovoy-prirode-ustava-yuridicheskogo-litsa/viewer" TargetMode="External"/><Relationship Id="rId14" Type="http://schemas.openxmlformats.org/officeDocument/2006/relationships/hyperlink" Target="https://www.consultant.ru/document/cons_doc_LAW_122855/2aa205bfa2c4aee5cac9d905e809a7b7728ccd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9264E-43CF-4A49-9E8B-256872F1D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1264</Words>
  <Characters>7210</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Мосьпан</dc:creator>
  <cp:keywords/>
  <dc:description/>
  <cp:lastModifiedBy>Владислав Мосьпан</cp:lastModifiedBy>
  <cp:revision>2</cp:revision>
  <dcterms:created xsi:type="dcterms:W3CDTF">2023-02-01T11:16:00Z</dcterms:created>
  <dcterms:modified xsi:type="dcterms:W3CDTF">2023-02-01T11:16:00Z</dcterms:modified>
</cp:coreProperties>
</file>