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58CA9" w14:textId="2C16A004" w:rsidR="003F7B3F" w:rsidRPr="00647963" w:rsidRDefault="003F7B3F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1E7DA69A" w14:textId="47AD7D1C" w:rsidR="00D315F7" w:rsidRPr="00647963" w:rsidRDefault="00D315F7" w:rsidP="00647963">
      <w:pPr>
        <w:spacing w:after="0" w:line="240" w:lineRule="auto"/>
        <w:ind w:firstLine="567"/>
        <w:jc w:val="both"/>
        <w:rPr>
          <w:rStyle w:val="pt-a0-000003"/>
          <w:rFonts w:ascii="Times New Roman" w:hAnsi="Times New Roman" w:cs="Times New Roman"/>
          <w:color w:val="000000" w:themeColor="text1"/>
          <w:sz w:val="24"/>
          <w:szCs w:val="24"/>
        </w:rPr>
      </w:pPr>
      <w:r w:rsidRPr="006479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Заявители, </w:t>
      </w:r>
      <w:r w:rsidR="005F1CF1">
        <w:rPr>
          <w:rFonts w:ascii="Times New Roman" w:hAnsi="Times New Roman" w:cs="Times New Roman"/>
          <w:color w:val="000000" w:themeColor="text1"/>
          <w:sz w:val="24"/>
          <w:szCs w:val="24"/>
        </w:rPr>
        <w:t>которые являются</w:t>
      </w:r>
      <w:r w:rsidRPr="006479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CF1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собственниками помещений в многоквартирных жилых домах</w:t>
      </w:r>
      <w:r w:rsidRPr="00647963">
        <w:rPr>
          <w:rFonts w:ascii="Times New Roman" w:hAnsi="Times New Roman" w:cs="Times New Roman"/>
          <w:color w:val="000000" w:themeColor="text1"/>
          <w:sz w:val="24"/>
          <w:szCs w:val="24"/>
        </w:rPr>
        <w:t>, рассмотрев проект постановления Правительства Российской Федерации «</w:t>
      </w:r>
      <w:r w:rsidRPr="00647963">
        <w:rPr>
          <w:rStyle w:val="pt-a0-000003"/>
          <w:rFonts w:ascii="Times New Roman" w:hAnsi="Times New Roman" w:cs="Times New Roman"/>
          <w:color w:val="000000" w:themeColor="text1"/>
          <w:sz w:val="24"/>
          <w:szCs w:val="24"/>
        </w:rPr>
        <w:t>Об утверждении Правил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</w:t>
      </w:r>
      <w:r w:rsidRPr="0064796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47963">
        <w:rPr>
          <w:rStyle w:val="pt-a0-000003"/>
          <w:rFonts w:ascii="Times New Roman" w:hAnsi="Times New Roman" w:cs="Times New Roman"/>
          <w:color w:val="000000" w:themeColor="text1"/>
          <w:sz w:val="24"/>
          <w:szCs w:val="24"/>
        </w:rPr>
        <w:t>в многоквартирном доме»</w:t>
      </w:r>
      <w:r w:rsidR="005F1CF1">
        <w:rPr>
          <w:rStyle w:val="pt-a0-00000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2CEE" w:rsidRPr="00647963">
        <w:rPr>
          <w:rStyle w:val="pt-a0-000003"/>
          <w:rFonts w:ascii="Times New Roman" w:hAnsi="Times New Roman" w:cs="Times New Roman"/>
          <w:color w:val="000000" w:themeColor="text1"/>
          <w:sz w:val="24"/>
          <w:szCs w:val="24"/>
        </w:rPr>
        <w:t>(далее – Проект Правил взаимодействия)</w:t>
      </w:r>
      <w:r w:rsidRPr="00647963">
        <w:rPr>
          <w:rStyle w:val="pt-a0-000003"/>
          <w:rFonts w:ascii="Times New Roman" w:hAnsi="Times New Roman" w:cs="Times New Roman"/>
          <w:color w:val="000000" w:themeColor="text1"/>
          <w:sz w:val="24"/>
          <w:szCs w:val="24"/>
        </w:rPr>
        <w:t>, полагают необходимым отметить следующее.</w:t>
      </w:r>
    </w:p>
    <w:p w14:paraId="6D0FB500" w14:textId="282F5AA1" w:rsidR="00D315F7" w:rsidRPr="00647963" w:rsidRDefault="00D315F7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Федеральным </w:t>
      </w:r>
      <w:hyperlink r:id="rId4" w:anchor="dst100024" w:history="1">
        <w:r w:rsidRPr="00A22CE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законом</w:t>
        </w:r>
      </w:hyperlink>
      <w:r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от 06.04.2024 N 67-ФЗ стать</w:t>
      </w:r>
      <w:r w:rsidR="00153383"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36 Жилищного кодекса Российской Федерации дополнена особенностями использования общего имущества при размещении сетей связи (части 4.2. и 4.3). Подобное использование, согласно законодательным новеллам, осуществляется безвозмездно и без решения общего собрания собственников помещений в многоквартирном доме.</w:t>
      </w:r>
    </w:p>
    <w:p w14:paraId="4913AB8B" w14:textId="440B7444" w:rsidR="00D315F7" w:rsidRPr="00647963" w:rsidRDefault="00D315F7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Положения части 4.2 статьи 36 Жилищного кодекса Российской Федерации имеют отсылочный характер и предполагают регулирование анализируемых отношений Правилами взаимодействия, разработка которых поручена Правительству Российской Федерации в лице уполномоченного ведомства.</w:t>
      </w:r>
    </w:p>
    <w:p w14:paraId="4CD1EE54" w14:textId="5AF80736" w:rsidR="00D315F7" w:rsidRPr="00647963" w:rsidRDefault="00D315F7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 исполнение указанных требований </w:t>
      </w:r>
      <w:r w:rsidR="00153383"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Минкомсвязи России разработан Проект Правил взаимодействия.</w:t>
      </w:r>
    </w:p>
    <w:p w14:paraId="526DCEE5" w14:textId="15C7C791" w:rsidR="00153383" w:rsidRPr="00647963" w:rsidRDefault="005F1CF1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</w:t>
      </w:r>
      <w:r w:rsidR="00BB1C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собственники жилых и нежилых помещений многоквартирных домов,</w:t>
      </w:r>
      <w:r w:rsidR="00FD47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полагаем</w:t>
      </w:r>
      <w:r w:rsidR="00153383"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что положения Проекта Правил взаимодействия противоречат действующему нормативному регулированию</w:t>
      </w:r>
      <w:r w:rsidR="00FD47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затрагивают права и законные интересы</w:t>
      </w:r>
      <w:r w:rsidR="00153383"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D13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лиц, проживающих в многоквартирных домах, </w:t>
      </w:r>
      <w:r w:rsidR="00153383"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8D13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соответственно,</w:t>
      </w:r>
      <w:r w:rsidR="00153383"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нуждаются в существенной корректировке.</w:t>
      </w:r>
    </w:p>
    <w:p w14:paraId="01C4A14A" w14:textId="5B4F03A1" w:rsidR="009D1A72" w:rsidRDefault="009D1A72" w:rsidP="009D1A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D1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Согласно 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асти </w:t>
      </w:r>
      <w:r w:rsidRPr="009D1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 ст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атьи</w:t>
      </w:r>
      <w:r w:rsidRPr="009D1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158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Жилищного кодекса</w:t>
      </w:r>
      <w:r w:rsidRPr="009D1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РФ собственник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9D1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помещени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й </w:t>
      </w:r>
      <w:r w:rsidRPr="009D1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многоквартирном доме</w:t>
      </w:r>
      <w:r w:rsidRPr="009D1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обязан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</w:t>
      </w:r>
      <w:r w:rsidRPr="009D1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нести расходы на содержание принадлежащего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им</w:t>
      </w:r>
      <w:r w:rsidRPr="009D1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помещения, а также участвовать в расходах на содержание общедомового имущества соразмерно своей доле в праве общей собственности на это имущество путем внесения платы за содержание жилого помещения, а также взносов на капитальный ремонт.</w:t>
      </w:r>
    </w:p>
    <w:p w14:paraId="75370810" w14:textId="1AB99545" w:rsidR="007B0DB1" w:rsidRDefault="009D1A72" w:rsidP="007B0D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D1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Плата за содержание жилого помещения включает в себя плату за услуги, работы по управлению </w:t>
      </w:r>
      <w:r w:rsidR="00ED50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многоквартирного дома</w:t>
      </w:r>
      <w:r w:rsidRPr="009D1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за содержание и текущий ремонт общедомового имущества, за коммунальные ресурсы, потребляемые при использовании и содержании такого имущества (п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ункт </w:t>
      </w:r>
      <w:r w:rsidRPr="009D1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 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асти</w:t>
      </w:r>
      <w:r w:rsidRPr="009D1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 ст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атьи</w:t>
      </w:r>
      <w:r w:rsidRPr="009D1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154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Жилищного кодекса</w:t>
      </w:r>
      <w:r w:rsidRPr="009D1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РФ).</w:t>
      </w:r>
    </w:p>
    <w:p w14:paraId="40A6123B" w14:textId="79D082AD" w:rsidR="00177F21" w:rsidRDefault="007B0DB1" w:rsidP="00177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соответствии с пунктом 3 части 2 статьи 161 Жилищного кодекса РФ одним</w:t>
      </w:r>
      <w:r w:rsidRPr="007B0D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 способов управления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общедомовым имуществом является </w:t>
      </w:r>
      <w:r w:rsidRPr="007B0D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управление управляющей организацией</w:t>
      </w:r>
      <w:r w:rsidR="00F27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деятельность которой должна соответствовать интересам собственников помещений в доме. </w:t>
      </w:r>
      <w:r w:rsidR="00837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 этом, </w:t>
      </w:r>
      <w:r w:rsidR="00812F64" w:rsidRPr="00812F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деятельность управляющей организации финансируется и обеспечивается за счет средств собственников помещений в многоквартирном доме</w:t>
      </w:r>
      <w:r w:rsidR="00437C57" w:rsidRPr="00437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(часть 1 статьи 153 Жилищного кодекса </w:t>
      </w:r>
      <w:r w:rsidR="00437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РФ</w:t>
      </w:r>
      <w:r w:rsidR="00437C57" w:rsidRPr="00437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837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273C33DB" w14:textId="5F446D22" w:rsidR="00585778" w:rsidRDefault="00837D57" w:rsidP="007B0D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настоящий момент в случае </w:t>
      </w:r>
      <w:r w:rsidR="008276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использовании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третьи</w:t>
      </w:r>
      <w:r w:rsidR="008276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лиц</w:t>
      </w:r>
      <w:r w:rsidR="008276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ами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общедомово</w:t>
      </w:r>
      <w:r w:rsidR="008276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имуществ</w:t>
      </w:r>
      <w:r w:rsidR="008276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целей отличных от интересов большинства жителей, </w:t>
      </w:r>
      <w:r w:rsidR="008276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276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должны покрывать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затраты последних по содержанию общедомового имущества, возникшие в связи с их деятельностью в доме.</w:t>
      </w:r>
    </w:p>
    <w:p w14:paraId="796CBC51" w14:textId="6B228B05" w:rsidR="00837D57" w:rsidRDefault="00837D57" w:rsidP="007B0D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Подобное развитие отношений сторон способствовало уменьшению финансовой нагрузки на собственников помещений, подавляющее большинство которых являлось рядовыми гражданами, добросовестно вносившими плату за жилищно-коммунальные услуги.</w:t>
      </w:r>
    </w:p>
    <w:p w14:paraId="7FD0CE95" w14:textId="77777777" w:rsidR="00837D57" w:rsidRDefault="00837D57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Однако</w:t>
      </w:r>
      <w:r w:rsidR="00153383" w:rsidRPr="006479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пунктом 3 Проекта Правил взаимодействия предусмотрено, что </w:t>
      </w:r>
      <w:r w:rsidR="00153383"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лицо, осуществляющее управление многоквартирным домом, не вправе устанавливать получение иных платных услуг в качестве условия доступа оператора связи к объектам общего имущества в многоквартирном доме. </w:t>
      </w:r>
    </w:p>
    <w:p w14:paraId="7E345FB4" w14:textId="3A6B88C3" w:rsidR="00C74B2C" w:rsidRPr="00647963" w:rsidRDefault="00153383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Вместе с тем, положениями статьи 421 Гражданского кодекса </w:t>
      </w:r>
      <w:r w:rsidR="00837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РФ</w:t>
      </w:r>
      <w:r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установлен принцип свободы договора. Указанный принцип предполагает свободу воли лица, вступающего в </w:t>
      </w:r>
      <w:r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соответствующие правоотношения;</w:t>
      </w:r>
      <w:r w:rsidR="00C74B2C"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самостоятельный выбор контрагента; самостоятельное формирование с ним договорной структуры и вида договорной связи; изъявление своей воли при формировании условий договора.</w:t>
      </w:r>
    </w:p>
    <w:p w14:paraId="28FD9ECD" w14:textId="58EA6213" w:rsidR="00C74B2C" w:rsidRDefault="00C74B2C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Думается, что проектируемая норма не должна исключать возможности договорного регулирования отношений оператора связи и лица, осуществляющего деятельность по управлению многоквартирным домом</w:t>
      </w:r>
      <w:r w:rsidR="00E231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представляющего интересы жителей дома</w:t>
      </w:r>
      <w:r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при достижении ими соответствующего согласия. Иными словами, норма подлежит дополнению, в части указания на возможность установления иного порядка</w:t>
      </w:r>
      <w:r w:rsid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регулирования</w:t>
      </w:r>
      <w:r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соглашению между </w:t>
      </w:r>
      <w:r w:rsidR="009210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сторонами</w:t>
      </w:r>
      <w:r w:rsidR="00837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DC5AD27" w14:textId="475E56A7" w:rsidR="00366C28" w:rsidRPr="00647963" w:rsidRDefault="00366C28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Рассматриваемая корректива будет способствовать снятию излишней финансовой нагрузки с собственников помещений</w:t>
      </w:r>
      <w:r w:rsidR="00253B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являющихся в подавляющем числе рядовыми гражданами.</w:t>
      </w:r>
    </w:p>
    <w:p w14:paraId="21675F05" w14:textId="728CB64F" w:rsidR="00C74B2C" w:rsidRPr="00647963" w:rsidRDefault="00C74B2C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Пунктом 4 Проекта Правил взаимодействия устанавливается обязанность лица, осуществляющего управление многоквартирным домом, размещать в Государственной информационной системе жилищно-коммунального хозяйства сведения об операторах связи, сети которых размещены в соответствующем многоквартирном доме.</w:t>
      </w:r>
    </w:p>
    <w:p w14:paraId="63AD878F" w14:textId="6EA4A6F9" w:rsidR="00C74B2C" w:rsidRPr="00647963" w:rsidRDefault="00C74B2C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Вместе с тем, деятельность управляющей организации финансируется и обеспечивается за счет средств собственников помещений в многоквартирном доме</w:t>
      </w:r>
      <w:r w:rsidR="00437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Размещение соответствующей информации требует трудовых и финансовых затрат посредством привлечения соответствующих специалистов. </w:t>
      </w:r>
    </w:p>
    <w:p w14:paraId="3605F1E6" w14:textId="0CAB3A80" w:rsidR="00C74B2C" w:rsidRPr="005F1CF1" w:rsidRDefault="000F4137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Как и в случае с комментированием пункта 3, считаем, что</w:t>
      </w:r>
      <w:r w:rsidR="00C74B2C"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расходование денежных средств, собираемых с собственников помещений в многоквартирном доме, на обеспечение экономических интересов операторов связи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недопустимо</w:t>
      </w:r>
      <w:r w:rsidR="00C74B2C"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Рациональным видится получение операторами связи статуса поставщика информации в Государственной информационной системе жилищно-коммунального хозяйства</w:t>
      </w:r>
      <w:r w:rsidR="00647963" w:rsidRPr="00647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самостоятельное размещение соответствующих сведений.</w:t>
      </w:r>
    </w:p>
    <w:p w14:paraId="03BD2B25" w14:textId="1B3CE7AC" w:rsidR="00107BDC" w:rsidRDefault="00107BDC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качестве одного из способов взаимодействия оператора связи и лица, осуществляющего деятельность по управлению многоквартирным домом, в проектируемом нормативном правовом акте указана электронная почта (пункт 6 Проекта Правил взаимодействия). При этом, положениями статьи 161.5 Гражданского кодекса </w:t>
      </w:r>
      <w:r w:rsidR="000F41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РФ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урегулированы способы доставки юридически-значимых сообщений. Направление указанных сообщений по электронной почте возможно только в том случае, если стороны согласовали указанный порядок в договорном порядке.</w:t>
      </w:r>
    </w:p>
    <w:p w14:paraId="41D08D21" w14:textId="7D18823B" w:rsidR="00107BDC" w:rsidRDefault="00107BDC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Таким образом, проектируемые нормы нуждаются в доработке в части их приведения в соответствие с положениями статьи 161.5 Гражданского кодекса </w:t>
      </w:r>
      <w:r w:rsidR="000F41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РФ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3F2CBDA" w14:textId="696BCCBD" w:rsidR="00107BDC" w:rsidRPr="002C12E5" w:rsidRDefault="00107BDC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пункте 11.2 Проекта Правил взаимодействия предусмотрены основания направления лицом, осуществляющим управление многоквартирным домом, мотивирован</w:t>
      </w:r>
      <w:r w:rsidRPr="002C12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ного </w:t>
      </w:r>
      <w:r w:rsidRPr="002C1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отказа в монтаже сетей связи в многоквартирном доме в связи с отсутствием технической возможности. Перечень указанных оснований является исчерпывающим и ограничивается наличием статуса аварийности</w:t>
      </w:r>
      <w:r w:rsidR="009210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многоквартирного дома</w:t>
      </w:r>
      <w:r w:rsidRPr="002C1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фактом начала проведения работ по капительному ремонту общего имущества.</w:t>
      </w:r>
    </w:p>
    <w:p w14:paraId="6D85D80C" w14:textId="3C7CCA0C" w:rsidR="00107BDC" w:rsidRPr="002C12E5" w:rsidRDefault="00107BDC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1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этом, в силу части 1 статьи 161 Жилищного кодекса </w:t>
      </w:r>
      <w:r w:rsidR="000F41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РФ</w:t>
      </w:r>
      <w:r w:rsidRPr="002C1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имуществом.</w:t>
      </w:r>
    </w:p>
    <w:p w14:paraId="3AFEFE8F" w14:textId="1754059C" w:rsidR="00107BDC" w:rsidRDefault="002C12E5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1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Разрабатываемые положения</w:t>
      </w:r>
      <w:r w:rsidR="000C7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1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должны исключать ситуации, когда монтаж и эксплуатация сетей связи невозможны в силу конструктивных и технических особенностей общего имущества в многоквартирном доме, </w:t>
      </w:r>
      <w:r w:rsidR="0086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есть</w:t>
      </w:r>
      <w:r w:rsidRPr="002C1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монтаж сетей связи не должен ставить под угрозу безопасность и благоприятные условия проживания собственников помещений в многоквартирном доме.</w:t>
      </w:r>
    </w:p>
    <w:p w14:paraId="20594406" w14:textId="73E87177" w:rsidR="002C12E5" w:rsidRDefault="002C12E5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При указанных обстоятельствах перечень оснований для мотивированного отказа в монтаже сетей связи должен быть дополнен указанием на отсутствие технической возможности размещения таких сетей.</w:t>
      </w:r>
    </w:p>
    <w:p w14:paraId="7324C1EE" w14:textId="6BDB3D92" w:rsidR="002C12E5" w:rsidRDefault="002C12E5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обеспечения деятельности оператора связи предусматривается обязанность управляющей организации по предоставлению технической документации (пункт 11.3 Проекта Правил взаимодействия).</w:t>
      </w:r>
    </w:p>
    <w:p w14:paraId="303A3661" w14:textId="5B608BF5" w:rsidR="002C12E5" w:rsidRDefault="002C12E5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Состав технической документации определяется положениями пунктов 24 – 26 Правил содержания общего имущества в многоквартирном доме, утвержденных Постановлением Правительства </w:t>
      </w:r>
      <w:r w:rsidR="000F41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РФ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13.08.2006 №491</w:t>
      </w:r>
      <w:r w:rsidR="000806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– Правила </w:t>
      </w:r>
      <w:r w:rsidR="000806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</w:t>
      </w:r>
      <w:r w:rsidR="000806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491)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включает в себя, в том числе, значительное количество документов, связанных с текущей эксплуатацией многоквартирного дома.</w:t>
      </w:r>
    </w:p>
    <w:p w14:paraId="3FDF3617" w14:textId="4C190935" w:rsidR="002D7548" w:rsidRPr="00957813" w:rsidRDefault="002D7548" w:rsidP="002D75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 w:rsidRPr="00957813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Акцентируем внимание, что согласно пункту «д(1)» пункта 26 вышеупомянутых Правил к проектной документации относится реестр собственников помещений в многоквартирном доме.</w:t>
      </w:r>
    </w:p>
    <w:p w14:paraId="46807154" w14:textId="77777777" w:rsidR="002D7548" w:rsidRPr="00957813" w:rsidRDefault="002D7548" w:rsidP="002D75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 w:rsidRPr="00957813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Согласно положениям статьи 3 Федерального закона от 27.07.2006 N 152-ФЗ «О персональных данных» (далее – ФЗ «О персональных данных») персональные данные – это любая информация, относящаяся к прямо или косвенно определенному или определяемому физическому лицу.</w:t>
      </w:r>
    </w:p>
    <w:p w14:paraId="77830201" w14:textId="39FE1E0C" w:rsidR="002D7548" w:rsidRPr="00957813" w:rsidRDefault="002D7548" w:rsidP="002D75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 w:rsidRPr="00957813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В соответствии с пунктом 1 Указа Президента РФ от 06.03.1997 N 188 «Об утверждении Перечня сведений конфиденциального характера» персональные данные, в частности, данные о фактах, событиях и обстоятельствах частной жизни гражданина, в том числе сведения о факте владения им на праве собственности недвижимым имуществом, являются сведениями конфиденциального характера.</w:t>
      </w:r>
    </w:p>
    <w:p w14:paraId="1B0F560C" w14:textId="79D89D69" w:rsidR="002D7548" w:rsidRPr="00957813" w:rsidRDefault="002D7548" w:rsidP="002D75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 w:rsidRPr="00957813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Управляющая организация осуществляет обработку персональных данных в соответствии с пунктами 2, 5, 7 части 1 статьи 6 ФЗ «О персональных данных», пунктом 4 Правил осуществления деятельности по управлению многоквартирными домами, утвержденных Постановлением Правительства РФ от 15.05.2013 N 416, то есть, является оператором обработки персональных данных собственников помещений в МКД, заключивших с ним договор управления.</w:t>
      </w:r>
    </w:p>
    <w:p w14:paraId="64D37F89" w14:textId="5F458B85" w:rsidR="002D7548" w:rsidRPr="00957813" w:rsidRDefault="002D7548" w:rsidP="002D75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 w:rsidRPr="00957813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Согласно статье 7 ФЗ «О персональных данных» операторы, в том числе управляющая организация,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71F8DE74" w14:textId="0442939D" w:rsidR="002D7548" w:rsidRPr="00957813" w:rsidRDefault="002D7548" w:rsidP="002D75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 w:rsidRPr="00957813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Статьей 6 ФЗ «О персональных данных» предусмотрен закрытый перечень случаев, при которых согласие субъекта персональных данных на их обработку не требуется. При этом</w:t>
      </w:r>
      <w:r w:rsidR="003F316B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,</w:t>
      </w:r>
      <w:r w:rsidRPr="00957813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предоставление информации о персональных данных субъекта для обеспечения деятельности оператора связи законом не предусмотрено.</w:t>
      </w:r>
    </w:p>
    <w:p w14:paraId="609AD612" w14:textId="71646C85" w:rsidR="00F97E6F" w:rsidRDefault="00F97E6F" w:rsidP="002D75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7813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Необоснованное получение третьим лицом персональных данных собственников помещений может повлечь их утечку и привести к существенному нарушению прав.</w:t>
      </w:r>
    </w:p>
    <w:p w14:paraId="34A42161" w14:textId="276417F6" w:rsidR="008C02A6" w:rsidRDefault="008C02A6" w:rsidP="002D75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Полагаем, что нецелесообразным является закрепление за управляющей организацией обязанности по предоставлению оператору связи документов на установленные коллективные приборы учета коммунальных ресурсов, актов о приемке результатов работ по текущему и капитальному ремонту, документов, подтверждающих готовность многоквартирного дома к работе в отопительный период и т.д.</w:t>
      </w:r>
    </w:p>
    <w:p w14:paraId="4089EB95" w14:textId="5C11F164" w:rsidR="00DB3D47" w:rsidRPr="002C12E5" w:rsidRDefault="00DB3D47" w:rsidP="006479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положения проекта нормативного правового акта нуждаются в уточнении в части определения исчерпывающего перечня документов, предоставляемых управляющей организацией оператору связи.</w:t>
      </w:r>
    </w:p>
    <w:p w14:paraId="6992DC7E" w14:textId="365D4C35" w:rsidR="00C74B2C" w:rsidRPr="00140E40" w:rsidRDefault="00DB3D47" w:rsidP="00140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140E40">
        <w:rPr>
          <w:rFonts w:ascii="Times New Roman" w:hAnsi="Times New Roman" w:cs="Times New Roman"/>
          <w:sz w:val="24"/>
          <w:szCs w:val="24"/>
        </w:rPr>
        <w:t xml:space="preserve">В пункте 34 Проекта Правил взаимодействия урегулированы переходные положения, связанные с возможностью для оператора связи расторгнуть действующие договоры, </w:t>
      </w:r>
      <w:r w:rsidR="00E8328F" w:rsidRPr="00140E40">
        <w:rPr>
          <w:rFonts w:ascii="Times New Roman" w:hAnsi="Times New Roman" w:cs="Times New Roman"/>
          <w:sz w:val="24"/>
          <w:szCs w:val="24"/>
        </w:rPr>
        <w:t>не демонтируя, при этом, размещенные на общем имуществе сети и оборудование связи.</w:t>
      </w:r>
    </w:p>
    <w:p w14:paraId="605F0CAC" w14:textId="5CBAEFAD" w:rsidR="00DB3D47" w:rsidRPr="00140E40" w:rsidRDefault="00E8328F" w:rsidP="00140E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0E40">
        <w:rPr>
          <w:rFonts w:ascii="Times New Roman" w:hAnsi="Times New Roman" w:cs="Times New Roman"/>
          <w:sz w:val="24"/>
          <w:szCs w:val="24"/>
        </w:rPr>
        <w:tab/>
      </w:r>
      <w:r w:rsidRPr="0014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силу пункта 2 статьи 422 Гражданского кодекса </w:t>
      </w:r>
      <w:r w:rsidR="000032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РФ</w:t>
      </w:r>
      <w:r w:rsidRPr="0014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после заключения договора принят закон, устанавливающий обязательные для сторон правила иные, чем те, которые действовали при заключении договора, условия заключенного договора сохраняют силу, кроме случаев, когда в законе установлено, что его действие распространяется на отношения, возникшие из ранее заключенных договоров.</w:t>
      </w:r>
    </w:p>
    <w:p w14:paraId="23736AE8" w14:textId="73B94E79" w:rsidR="00140E40" w:rsidRPr="00140E40" w:rsidRDefault="00E8328F" w:rsidP="00140E40">
      <w:pPr>
        <w:pStyle w:val="a4"/>
        <w:spacing w:before="0" w:beforeAutospacing="0" w:after="0" w:afterAutospacing="0"/>
        <w:ind w:firstLine="567"/>
        <w:jc w:val="both"/>
      </w:pPr>
      <w:r w:rsidRPr="00140E40">
        <w:rPr>
          <w:color w:val="000000"/>
          <w:shd w:val="clear" w:color="auto" w:fill="FFFFFF"/>
        </w:rPr>
        <w:t xml:space="preserve">Положения </w:t>
      </w:r>
      <w:r w:rsidR="00140E40" w:rsidRPr="00140E40">
        <w:t xml:space="preserve">Федерального закона от 06.04.2024 N 67-ФЗ </w:t>
      </w:r>
      <w:r w:rsidR="00083CF3">
        <w:t>«</w:t>
      </w:r>
      <w:r w:rsidR="00140E40" w:rsidRPr="00140E40">
        <w:t xml:space="preserve">О внесении изменений в статью 6 Федерального закона </w:t>
      </w:r>
      <w:r w:rsidR="0025760F">
        <w:t>«</w:t>
      </w:r>
      <w:r w:rsidR="00140E40" w:rsidRPr="00140E40">
        <w:t>О связи</w:t>
      </w:r>
      <w:r w:rsidR="0025760F">
        <w:t>»</w:t>
      </w:r>
      <w:r w:rsidR="00140E40" w:rsidRPr="00140E40">
        <w:t xml:space="preserve"> и Жилищный кодекс Российской Федерации</w:t>
      </w:r>
      <w:r w:rsidR="00083CF3">
        <w:t>»</w:t>
      </w:r>
      <w:r w:rsidR="00140E40" w:rsidRPr="00140E40">
        <w:t xml:space="preserve"> распространяют свое действие на ранее возникшие отношения в части документального оформления и легализации сетей связи, которые были размещены на общем имуществе до его вступления в законную силу.</w:t>
      </w:r>
    </w:p>
    <w:p w14:paraId="6F987429" w14:textId="4FD47F1B" w:rsidR="00140E40" w:rsidRDefault="00140E40" w:rsidP="00140E40">
      <w:pPr>
        <w:pStyle w:val="a4"/>
        <w:spacing w:before="0" w:beforeAutospacing="0" w:after="0" w:afterAutospacing="0"/>
        <w:ind w:firstLine="567"/>
        <w:jc w:val="both"/>
      </w:pPr>
      <w:r w:rsidRPr="00140E40">
        <w:t>Пункт 34 Проекта Правил взаимодействия, при указанных условиях, подлежит доработке в части указания на обязанность оператора связи, при расторжении действующих договоров, разработать и согласовать с управляющей организацией на размещенные сети связи разрешительную документацию, указанную в Проекте Правил взаимодействия.</w:t>
      </w:r>
      <w:r>
        <w:t xml:space="preserve"> Данная обязанность оператора связи прямо вытекает из положений части 5 статьи 3 </w:t>
      </w:r>
      <w:r w:rsidRPr="00140E40">
        <w:t>Федерального закона от 06.04.2024 N 67-ФЗ</w:t>
      </w:r>
      <w:r>
        <w:t>.</w:t>
      </w:r>
    </w:p>
    <w:p w14:paraId="79D48E40" w14:textId="79A0FEE2" w:rsidR="00140E40" w:rsidRDefault="00140E40" w:rsidP="00140E40">
      <w:pPr>
        <w:pStyle w:val="a4"/>
        <w:spacing w:before="0" w:beforeAutospacing="0" w:after="0" w:afterAutospacing="0"/>
        <w:ind w:firstLine="567"/>
        <w:jc w:val="both"/>
      </w:pPr>
      <w:r>
        <w:t>По смыслу внесенных законодателем изменений, сети и оборудование связи являются собственностью оператора связи.</w:t>
      </w:r>
    </w:p>
    <w:p w14:paraId="4A8DF247" w14:textId="5F9DC034" w:rsidR="00140E40" w:rsidRDefault="00140E40" w:rsidP="00140E40">
      <w:pPr>
        <w:pStyle w:val="a4"/>
        <w:spacing w:before="0" w:beforeAutospacing="0" w:after="0" w:afterAutospacing="0"/>
        <w:ind w:firstLine="567"/>
        <w:jc w:val="both"/>
      </w:pPr>
      <w:r>
        <w:t>При этом, подпунктом «д» пункта 45 Проекта Правил взаимодействия обязанность по содержанию сетей связи и обеспечению их сохранности возложена на управляющую организацию</w:t>
      </w:r>
      <w:r w:rsidR="006D545B">
        <w:t>.</w:t>
      </w:r>
    </w:p>
    <w:p w14:paraId="41E36481" w14:textId="1784AE0A" w:rsidR="006D545B" w:rsidRDefault="006D545B" w:rsidP="00140E40">
      <w:pPr>
        <w:pStyle w:val="a4"/>
        <w:spacing w:before="0" w:beforeAutospacing="0" w:after="0" w:afterAutospacing="0"/>
        <w:ind w:firstLine="567"/>
        <w:jc w:val="both"/>
      </w:pPr>
      <w:r>
        <w:t xml:space="preserve">Как указывалось ранее, </w:t>
      </w:r>
      <w:r w:rsidRPr="00647963">
        <w:rPr>
          <w:color w:val="000000" w:themeColor="text1"/>
          <w:shd w:val="clear" w:color="auto" w:fill="FFFFFF"/>
        </w:rPr>
        <w:t>деятельность управляющей организации финансируется и обеспечивается за счет средств собственников помещений в многоквартирном доме</w:t>
      </w:r>
      <w:r>
        <w:rPr>
          <w:color w:val="000000" w:themeColor="text1"/>
          <w:shd w:val="clear" w:color="auto" w:fill="FFFFFF"/>
        </w:rPr>
        <w:t>.</w:t>
      </w:r>
    </w:p>
    <w:p w14:paraId="435A548C" w14:textId="481CB14B" w:rsidR="00140E40" w:rsidRDefault="00140E40" w:rsidP="00140E40">
      <w:pPr>
        <w:pStyle w:val="a4"/>
        <w:spacing w:before="0" w:beforeAutospacing="0" w:after="0" w:afterAutospacing="0"/>
        <w:ind w:firstLine="567"/>
        <w:jc w:val="both"/>
      </w:pPr>
      <w:r>
        <w:t xml:space="preserve">В силу статьи 210 Гражданского кодекса </w:t>
      </w:r>
      <w:r w:rsidR="000032D7">
        <w:t>РФ</w:t>
      </w:r>
      <w:r>
        <w:t xml:space="preserve"> </w:t>
      </w:r>
      <w:r w:rsidRPr="00140E40">
        <w:t>собственник несет бремя содержания принадлежащего ему имущества, если иное не предусмотрено </w:t>
      </w:r>
      <w:hyperlink r:id="rId5" w:history="1">
        <w:r w:rsidRPr="00140E40">
          <w:t>законом</w:t>
        </w:r>
      </w:hyperlink>
      <w:r w:rsidRPr="00140E40">
        <w:t> или договором. Полномочия лица, осуществляющего управление многоквартирным домом, урегулированы частью 2 статьи 162 Жилищного кодекса Российской Федерации: оказание услуг по управлению многоквартирным домом, по надлежащему содержанию и ремонту общего имущества в таком доме, предоставление коммунальных услуг.</w:t>
      </w:r>
    </w:p>
    <w:p w14:paraId="1CAF30CC" w14:textId="31231C2F" w:rsidR="00080626" w:rsidRPr="00080626" w:rsidRDefault="00080626" w:rsidP="007F7D91">
      <w:pPr>
        <w:pStyle w:val="a4"/>
        <w:spacing w:before="0" w:beforeAutospacing="0" w:after="0" w:afterAutospacing="0"/>
        <w:ind w:firstLine="567"/>
        <w:jc w:val="both"/>
      </w:pPr>
      <w:r>
        <w:t xml:space="preserve">Более того, согласно пункту 29 Правил </w:t>
      </w:r>
      <w:r w:rsidRPr="007F7D91">
        <w:t>N</w:t>
      </w:r>
      <w:r>
        <w:t xml:space="preserve"> 491</w:t>
      </w:r>
      <w:r w:rsidR="007F7D91">
        <w:t xml:space="preserve"> р</w:t>
      </w:r>
      <w:r w:rsidR="007F7D91" w:rsidRPr="007F7D91">
        <w:t xml:space="preserve">асходы на содержание </w:t>
      </w:r>
      <w:r w:rsidR="007F7D91">
        <w:t>общедомового имущества</w:t>
      </w:r>
      <w:r w:rsidR="007F7D91" w:rsidRPr="007F7D91">
        <w:t xml:space="preserve">, включаемые в плату за содержание жилого помещения, определяются в размере, обеспечивающем </w:t>
      </w:r>
      <w:r w:rsidR="007F7D91">
        <w:t xml:space="preserve">исключительно </w:t>
      </w:r>
      <w:r w:rsidR="007F7D91" w:rsidRPr="007F7D91">
        <w:t>содержание общего имущества</w:t>
      </w:r>
      <w:r w:rsidR="007F7D91">
        <w:t>.</w:t>
      </w:r>
    </w:p>
    <w:p w14:paraId="13BABCEB" w14:textId="438D3DB8" w:rsidR="006D545B" w:rsidRDefault="002A0E9D" w:rsidP="00140E40">
      <w:pPr>
        <w:pStyle w:val="a4"/>
        <w:spacing w:before="0" w:beforeAutospacing="0" w:after="0" w:afterAutospacing="0"/>
        <w:ind w:firstLine="567"/>
        <w:jc w:val="both"/>
      </w:pPr>
      <w:r>
        <w:t xml:space="preserve">Анализ указанных норм федерального законодательства позволяет сделать вывод, что </w:t>
      </w:r>
      <w:r w:rsidR="006D545B">
        <w:t>управляющая организация, действующая в интересах собственников помещений многоквартирного дома на основании договора управления,</w:t>
      </w:r>
      <w:r>
        <w:t xml:space="preserve"> несет ответственность </w:t>
      </w:r>
      <w:r w:rsidR="00957813">
        <w:t xml:space="preserve">перед ними </w:t>
      </w:r>
      <w:r>
        <w:t xml:space="preserve">исключительно за надлежащее состояние общего имущества. </w:t>
      </w:r>
    </w:p>
    <w:p w14:paraId="28104914" w14:textId="77777777" w:rsidR="007F7D91" w:rsidRDefault="002A0E9D" w:rsidP="00140E40">
      <w:pPr>
        <w:pStyle w:val="a4"/>
        <w:spacing w:before="0" w:beforeAutospacing="0" w:after="0" w:afterAutospacing="0"/>
        <w:ind w:firstLine="567"/>
        <w:jc w:val="both"/>
      </w:pPr>
      <w:r>
        <w:t xml:space="preserve">Обязанности по обеспечению сохранности сетей связи, к общему имуществу не относящихся, должны быть возложены на собственников указанных сетей, </w:t>
      </w:r>
      <w:r w:rsidR="007F7D91">
        <w:t>то есть</w:t>
      </w:r>
      <w:r>
        <w:t xml:space="preserve"> на операторов связи. </w:t>
      </w:r>
    </w:p>
    <w:p w14:paraId="4166FA09" w14:textId="51AB1642" w:rsidR="002A0E9D" w:rsidRDefault="002A0E9D" w:rsidP="00140E40">
      <w:pPr>
        <w:pStyle w:val="a4"/>
        <w:spacing w:before="0" w:beforeAutospacing="0" w:after="0" w:afterAutospacing="0"/>
        <w:ind w:firstLine="567"/>
        <w:jc w:val="both"/>
      </w:pPr>
      <w:r>
        <w:t xml:space="preserve">Возложение же подобных обязанностей на управляющую организацию противоречит положениям гражданского и жилищного законодательства и предполагает неправомерное расходование </w:t>
      </w:r>
      <w:r w:rsidR="00921003">
        <w:t xml:space="preserve">целевых </w:t>
      </w:r>
      <w:r>
        <w:t>денежных средств, собираемых с собственников помещений в многоквартирном доме, на реализацию указанных целей.</w:t>
      </w:r>
      <w:r w:rsidR="007F7D91">
        <w:t xml:space="preserve"> </w:t>
      </w:r>
      <w:r w:rsidR="00B26757">
        <w:t>В итоге, существенные материальные траты понесут собственники помещений.</w:t>
      </w:r>
    </w:p>
    <w:p w14:paraId="7351AF79" w14:textId="4DF0E8E5" w:rsidR="007F7D91" w:rsidRDefault="007F7D91" w:rsidP="00140E40">
      <w:pPr>
        <w:pStyle w:val="a4"/>
        <w:spacing w:before="0" w:beforeAutospacing="0" w:after="0" w:afterAutospacing="0"/>
        <w:ind w:firstLine="567"/>
        <w:jc w:val="both"/>
      </w:pPr>
      <w:r>
        <w:t xml:space="preserve">Считаем ситуацию, когда </w:t>
      </w:r>
      <w:r w:rsidR="00D326AD">
        <w:t>обычные граждане берут на себя бремя содержания имущества коммерческой организации на безвозмездной основе, несправедливой и противоречащей действующему законодательству Российской Федерации.</w:t>
      </w:r>
    </w:p>
    <w:p w14:paraId="09B311F9" w14:textId="039F0795" w:rsidR="002A0E9D" w:rsidRDefault="002A0E9D" w:rsidP="00140E40">
      <w:pPr>
        <w:pStyle w:val="a4"/>
        <w:spacing w:before="0" w:beforeAutospacing="0" w:after="0" w:afterAutospacing="0"/>
        <w:ind w:firstLine="567"/>
        <w:jc w:val="both"/>
      </w:pPr>
      <w:r>
        <w:t xml:space="preserve">Положения анализируемого пункта </w:t>
      </w:r>
      <w:r w:rsidR="00921003">
        <w:t>необходимо доработать</w:t>
      </w:r>
      <w:r>
        <w:t xml:space="preserve"> в части возложения соответствующей обязанности на оператора связи. Вместе с тем, подзаконное нормативное регулирование не должно исключать возможности делегирования указанных функций управляющей организации, при наличии соглашения, заключенного между участниками соответствующих правоотношений.</w:t>
      </w:r>
    </w:p>
    <w:p w14:paraId="585E73F6" w14:textId="46987F71" w:rsidR="002A0E9D" w:rsidRDefault="002A0E9D" w:rsidP="00140E40">
      <w:pPr>
        <w:pStyle w:val="a4"/>
        <w:spacing w:before="0" w:beforeAutospacing="0" w:after="0" w:afterAutospacing="0"/>
        <w:ind w:firstLine="567"/>
        <w:jc w:val="both"/>
      </w:pPr>
      <w:r>
        <w:t>Пунктом 47 Проекта Правил взаимодействия регулируются права управляющей организации, как субъекта правовых отношений по обеспечению доступа оператора связи к общему имуществу.</w:t>
      </w:r>
    </w:p>
    <w:p w14:paraId="262F2FFE" w14:textId="0994A2A3" w:rsidR="002A0E9D" w:rsidRDefault="002A0E9D" w:rsidP="00140E40">
      <w:pPr>
        <w:pStyle w:val="a4"/>
        <w:spacing w:before="0" w:beforeAutospacing="0" w:after="0" w:afterAutospacing="0"/>
        <w:ind w:firstLine="567"/>
        <w:jc w:val="both"/>
      </w:pPr>
      <w:r>
        <w:t>Перечень правомочий управляющей организации ограничивается одним пунктом и характеризуется дисбалансом в содержании анализируемых правоотношений.</w:t>
      </w:r>
    </w:p>
    <w:p w14:paraId="1A356407" w14:textId="52FC95C2" w:rsidR="002A0E9D" w:rsidRDefault="002A0E9D" w:rsidP="00140E40">
      <w:pPr>
        <w:pStyle w:val="a4"/>
        <w:spacing w:before="0" w:beforeAutospacing="0" w:after="0" w:afterAutospacing="0"/>
        <w:ind w:firstLine="567"/>
        <w:jc w:val="both"/>
      </w:pPr>
      <w:r>
        <w:t>При этом, управляющая организация, действуя</w:t>
      </w:r>
      <w:r w:rsidR="00187A78">
        <w:t xml:space="preserve"> в рамках прямого указания закона</w:t>
      </w:r>
      <w:r>
        <w:t xml:space="preserve"> в интересах собственников помещений в многоквартирном доме, должна иметь возможность пресекать неправомерное поведение оператора, которые может повлечь угрозу безопасным и благоприятным условиям проживания граждан (статья 12 Гражданского кодекса Российской Федерации), а равно – требовать возмещения вреда, причиненного общему имуществу собственников помещений в многоквартирном доме </w:t>
      </w:r>
      <w:r w:rsidR="00A22CEE">
        <w:t>(пункт 1 статьи 1064 Гражданского кодекса Российской Федерации).</w:t>
      </w:r>
    </w:p>
    <w:p w14:paraId="287BFFFB" w14:textId="40E8E93F" w:rsidR="00A22CEE" w:rsidRDefault="00A22CEE" w:rsidP="00140E40">
      <w:pPr>
        <w:pStyle w:val="a4"/>
        <w:spacing w:before="0" w:beforeAutospacing="0" w:after="0" w:afterAutospacing="0"/>
        <w:ind w:firstLine="567"/>
        <w:jc w:val="both"/>
      </w:pPr>
      <w:r>
        <w:t xml:space="preserve">Таким образом </w:t>
      </w:r>
      <w:r w:rsidR="00921003">
        <w:t>содержание</w:t>
      </w:r>
      <w:r>
        <w:t xml:space="preserve"> пункта 47 Проекта Правил взаимодействия, подлеж</w:t>
      </w:r>
      <w:r w:rsidR="00921003">
        <w:t>и</w:t>
      </w:r>
      <w:r>
        <w:t>т расширению за счет включения в н</w:t>
      </w:r>
      <w:r w:rsidR="00921003">
        <w:t>его</w:t>
      </w:r>
      <w:r>
        <w:t xml:space="preserve"> полномочий управляющей организации, направленных на обеспечение прав и законных интересов собственников и нанимателей помещений в многоквартирном доме.</w:t>
      </w:r>
    </w:p>
    <w:p w14:paraId="40FFE820" w14:textId="43FDEE9A" w:rsidR="00A22CEE" w:rsidRDefault="00A22CEE" w:rsidP="00140E40">
      <w:pPr>
        <w:pStyle w:val="a4"/>
        <w:spacing w:before="0" w:beforeAutospacing="0" w:after="0" w:afterAutospacing="0"/>
        <w:ind w:firstLine="567"/>
        <w:jc w:val="both"/>
      </w:pPr>
      <w:r>
        <w:t xml:space="preserve">Резюмируя вышеизложенное, можно сделать вывод, что Проект Правил взаимодействия разработан авторами, далекими от практической реализации положений жилищного законодательства, при игнорировании </w:t>
      </w:r>
      <w:r w:rsidR="006C30E7">
        <w:t>интересов собственников помещений многоквартирного дома – рядовых граждан, несущих бремя по содержанию общего имущества здания,</w:t>
      </w:r>
      <w:r>
        <w:t xml:space="preserve"> и нужда</w:t>
      </w:r>
      <w:r w:rsidR="00921003">
        <w:t>е</w:t>
      </w:r>
      <w:r>
        <w:t>тся в значительной доработке.</w:t>
      </w:r>
    </w:p>
    <w:p w14:paraId="31119BE8" w14:textId="519C0C56" w:rsidR="00A22CEE" w:rsidRDefault="00A22CEE" w:rsidP="00140E40">
      <w:pPr>
        <w:pStyle w:val="a4"/>
        <w:spacing w:before="0" w:beforeAutospacing="0" w:after="0" w:afterAutospacing="0"/>
        <w:ind w:firstLine="567"/>
        <w:jc w:val="both"/>
      </w:pPr>
      <w:r>
        <w:t xml:space="preserve">В связи с этим, заявители просят учесть изложенные доводы при доработке </w:t>
      </w:r>
      <w:r w:rsidRPr="00647963">
        <w:rPr>
          <w:rStyle w:val="pt-a0-000003"/>
          <w:color w:val="000000" w:themeColor="text1"/>
        </w:rPr>
        <w:t>Правил взаимодействия оператора связи и лица, осуществляющего управление многоквартирным домом</w:t>
      </w:r>
      <w:r w:rsidR="00572497">
        <w:rPr>
          <w:rStyle w:val="pt-a0-000003"/>
          <w:color w:val="000000" w:themeColor="text1"/>
        </w:rPr>
        <w:t>, представляющего интересы собственников</w:t>
      </w:r>
      <w:r w:rsidRPr="00647963">
        <w:rPr>
          <w:rStyle w:val="pt-a0-000003"/>
          <w:color w:val="000000" w:themeColor="text1"/>
        </w:rPr>
        <w:t>, при монтаже, эксплуатации и демонтаже сетей связи на объектах общего имущества</w:t>
      </w:r>
      <w:r w:rsidRPr="00647963">
        <w:rPr>
          <w:color w:val="000000" w:themeColor="text1"/>
        </w:rPr>
        <w:br/>
      </w:r>
      <w:r w:rsidRPr="00647963">
        <w:rPr>
          <w:rStyle w:val="pt-a0-000006"/>
          <w:color w:val="000000" w:themeColor="text1"/>
        </w:rPr>
        <w:t>‎</w:t>
      </w:r>
      <w:r w:rsidRPr="00647963">
        <w:rPr>
          <w:rStyle w:val="pt-a0-000003"/>
          <w:color w:val="000000" w:themeColor="text1"/>
        </w:rPr>
        <w:t>в многоквартирном доме</w:t>
      </w:r>
      <w:r>
        <w:rPr>
          <w:rStyle w:val="pt-a0-000003"/>
          <w:color w:val="000000" w:themeColor="text1"/>
        </w:rPr>
        <w:t>.</w:t>
      </w:r>
    </w:p>
    <w:p w14:paraId="7B952D47" w14:textId="77777777" w:rsidR="00140E40" w:rsidRPr="00140E40" w:rsidRDefault="00140E40" w:rsidP="00140E40">
      <w:pPr>
        <w:pStyle w:val="a4"/>
        <w:spacing w:before="0" w:beforeAutospacing="0" w:after="0" w:afterAutospacing="0"/>
        <w:ind w:firstLine="567"/>
        <w:jc w:val="both"/>
      </w:pPr>
    </w:p>
    <w:p w14:paraId="4088444A" w14:textId="246024DF" w:rsidR="00153383" w:rsidRPr="00153383" w:rsidRDefault="00153383">
      <w:r>
        <w:rPr>
          <w:rFonts w:ascii="Arial" w:hAnsi="Arial" w:cs="Arial"/>
          <w:color w:val="000000"/>
          <w:sz w:val="23"/>
          <w:szCs w:val="23"/>
        </w:rPr>
        <w:br/>
      </w:r>
    </w:p>
    <w:sectPr w:rsidR="00153383" w:rsidRPr="00153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F7"/>
    <w:rsid w:val="000032D7"/>
    <w:rsid w:val="00080626"/>
    <w:rsid w:val="00083CF3"/>
    <w:rsid w:val="000C7CC3"/>
    <w:rsid w:val="000F4137"/>
    <w:rsid w:val="00107BDC"/>
    <w:rsid w:val="00140E40"/>
    <w:rsid w:val="00153383"/>
    <w:rsid w:val="00177F21"/>
    <w:rsid w:val="00187A78"/>
    <w:rsid w:val="00253B51"/>
    <w:rsid w:val="0025760F"/>
    <w:rsid w:val="002A0E9D"/>
    <w:rsid w:val="002C12E5"/>
    <w:rsid w:val="002C722F"/>
    <w:rsid w:val="002D7548"/>
    <w:rsid w:val="00366C28"/>
    <w:rsid w:val="003F316B"/>
    <w:rsid w:val="003F7B3F"/>
    <w:rsid w:val="00437C57"/>
    <w:rsid w:val="00545C90"/>
    <w:rsid w:val="00572497"/>
    <w:rsid w:val="00585778"/>
    <w:rsid w:val="005F1CF1"/>
    <w:rsid w:val="00647963"/>
    <w:rsid w:val="006C30E7"/>
    <w:rsid w:val="006D545B"/>
    <w:rsid w:val="00734BB6"/>
    <w:rsid w:val="007B0DB1"/>
    <w:rsid w:val="007F7D91"/>
    <w:rsid w:val="00812F64"/>
    <w:rsid w:val="00825C94"/>
    <w:rsid w:val="008276AD"/>
    <w:rsid w:val="00837D57"/>
    <w:rsid w:val="00862F52"/>
    <w:rsid w:val="008C02A6"/>
    <w:rsid w:val="008D13DB"/>
    <w:rsid w:val="00921003"/>
    <w:rsid w:val="00957813"/>
    <w:rsid w:val="009D1A72"/>
    <w:rsid w:val="00A142F8"/>
    <w:rsid w:val="00A22CEE"/>
    <w:rsid w:val="00A80025"/>
    <w:rsid w:val="00B26757"/>
    <w:rsid w:val="00BB1C52"/>
    <w:rsid w:val="00C74B2C"/>
    <w:rsid w:val="00D315F7"/>
    <w:rsid w:val="00D326AD"/>
    <w:rsid w:val="00D66BF9"/>
    <w:rsid w:val="00DB3D47"/>
    <w:rsid w:val="00E231B9"/>
    <w:rsid w:val="00E8328F"/>
    <w:rsid w:val="00E904A3"/>
    <w:rsid w:val="00ED5058"/>
    <w:rsid w:val="00F278B2"/>
    <w:rsid w:val="00F67CA9"/>
    <w:rsid w:val="00F97E6F"/>
    <w:rsid w:val="00FD47DC"/>
    <w:rsid w:val="00FE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42C5"/>
  <w15:chartTrackingRefBased/>
  <w15:docId w15:val="{43D95833-0DE6-40AB-89AF-9DF02FD6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-000003">
    <w:name w:val="pt-a0-000003"/>
    <w:basedOn w:val="a0"/>
    <w:rsid w:val="00D315F7"/>
  </w:style>
  <w:style w:type="character" w:customStyle="1" w:styleId="pt-a0-000006">
    <w:name w:val="pt-a0-000006"/>
    <w:basedOn w:val="a0"/>
    <w:rsid w:val="00D315F7"/>
  </w:style>
  <w:style w:type="character" w:styleId="a3">
    <w:name w:val="Hyperlink"/>
    <w:basedOn w:val="a0"/>
    <w:uiPriority w:val="99"/>
    <w:semiHidden/>
    <w:unhideWhenUsed/>
    <w:rsid w:val="00D315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142/c63c967d22055f1df0fcfecca564826dedb3b8c7/" TargetMode="External"/><Relationship Id="rId4" Type="http://schemas.openxmlformats.org/officeDocument/2006/relationships/hyperlink" Target="https://www.consultant.ru/document/cons_doc_LAW_473943/b004fed0b70d0f223e4a81f8ad6cd92af90a7e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2424</Words>
  <Characters>13818</Characters>
  <Application>Microsoft Office Word</Application>
  <DocSecurity>4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Яценко Николай</cp:lastModifiedBy>
  <cp:revision>2</cp:revision>
  <dcterms:created xsi:type="dcterms:W3CDTF">2024-04-17T10:22:00Z</dcterms:created>
  <dcterms:modified xsi:type="dcterms:W3CDTF">2024-04-17T10:22:00Z</dcterms:modified>
</cp:coreProperties>
</file>